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C3" w:rsidRDefault="001F27DC" w:rsidP="00D805D3">
      <w:pPr>
        <w:pStyle w:val="Title"/>
        <w:rPr>
          <w:b/>
        </w:rPr>
      </w:pPr>
      <w:r>
        <w:rPr>
          <w:b/>
        </w:rPr>
        <w:t>OSKAR S</w:t>
      </w:r>
      <w:r w:rsidR="00D805D3" w:rsidRPr="00277149">
        <w:rPr>
          <w:b/>
        </w:rPr>
        <w:t xml:space="preserve">tation </w:t>
      </w:r>
      <w:r>
        <w:rPr>
          <w:b/>
        </w:rPr>
        <w:t>S</w:t>
      </w:r>
      <w:r w:rsidR="00A962C3">
        <w:rPr>
          <w:b/>
        </w:rPr>
        <w:t xml:space="preserve">imulator: </w:t>
      </w:r>
    </w:p>
    <w:p w:rsidR="00D805D3" w:rsidRDefault="003461EF" w:rsidP="00D805D3">
      <w:pPr>
        <w:pStyle w:val="Title"/>
        <w:rPr>
          <w:b/>
        </w:rPr>
      </w:pPr>
      <w:r>
        <w:rPr>
          <w:b/>
        </w:rPr>
        <w:t>P</w:t>
      </w:r>
      <w:r w:rsidR="003E3612">
        <w:rPr>
          <w:b/>
        </w:rPr>
        <w:t>arallelism</w:t>
      </w:r>
    </w:p>
    <w:p w:rsidR="003461EF" w:rsidRDefault="003461EF" w:rsidP="003461EF">
      <w:r>
        <w:t>This document describes the approaches to parallel code design for the simulator.</w:t>
      </w:r>
      <w:r w:rsidR="00210CAB">
        <w:t xml:space="preserve"> Taking module by module (as described in Figure 1) and considering the approximate operational cost and data rates the approach and degree of parallelisation is considered.</w:t>
      </w:r>
    </w:p>
    <w:p w:rsidR="0013186D" w:rsidRDefault="0013186D" w:rsidP="003461EF"/>
    <w:p w:rsidR="0013186D" w:rsidRDefault="006D6BEF" w:rsidP="0013186D">
      <w:r>
        <w:rPr>
          <w:noProof/>
          <w:lang w:eastAsia="en-GB"/>
        </w:rPr>
        <w:pict>
          <v:group id="_x0000_s1026" editas="canvas" style="position:absolute;margin-left:49.4pt;margin-top:1.3pt;width:374.9pt;height:248pt;z-index:251658240;mso-position-horizontal-relative:char;mso-position-vertical-relative:line" coordorigin="3897,4344" coordsize="7498,4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897;top:4344;width:7498;height:4960" o:preferrelative="f">
              <v:fill o:detectmouseclick="t"/>
              <v:path o:extrusionok="t" o:connecttype="none"/>
              <o:lock v:ext="edit" text="t"/>
            </v:shape>
            <v:rect id="_x0000_s1028" style="position:absolute;left:7963;top:4704;width:2581;height:571;v-text-anchor:middle" fillcolor="#aab0c7 [1940]" strokecolor="#525a7d [2404]">
              <v:fill color2="fill lighten(51)" angle="-45" focusposition=".5,.5" focussize="" method="linear sigma" focus="100%" type="gradient"/>
              <v:shadow on="t" type="perspective" color="#363c53 [1604]" opacity=".5" offset="1pt" offset2="-3pt"/>
              <v:textbox style="mso-next-textbox:#_x0000_s1028">
                <w:txbxContent>
                  <w:p w:rsidR="003461EF" w:rsidRPr="003461EF" w:rsidRDefault="003461EF" w:rsidP="003461EF">
                    <w:pPr>
                      <w:jc w:val="center"/>
                      <w:rPr>
                        <w:rFonts w:asciiTheme="majorHAnsi" w:hAnsiTheme="majorHAnsi" w:cs="Arial"/>
                        <w:sz w:val="32"/>
                        <w:szCs w:val="32"/>
                      </w:rPr>
                    </w:pPr>
                    <w:r w:rsidRPr="003461EF">
                      <w:rPr>
                        <w:rFonts w:asciiTheme="majorHAnsi" w:hAnsiTheme="majorHAnsi" w:cs="Arial"/>
                        <w:sz w:val="32"/>
                        <w:szCs w:val="32"/>
                      </w:rPr>
                      <w:t>Sky</w:t>
                    </w:r>
                  </w:p>
                </w:txbxContent>
              </v:textbox>
            </v:rect>
            <v:rect id="_x0000_s1029" style="position:absolute;left:7963;top:6002;width:2581;height:572" fillcolor="#aab0c7 [1940]" strokecolor="#525a7d [2404]">
              <v:fill color2="fill lighten(51)" angle="-45" focusposition=".5,.5" focussize="" method="linear sigma" focus="100%" type="gradient"/>
              <v:shadow on="t" type="perspective" color="#363c53 [1604]" opacity=".5" offset="1pt" offset2="-3pt"/>
              <v:textbox style="mso-next-textbox:#_x0000_s1029">
                <w:txbxContent>
                  <w:p w:rsidR="003461EF" w:rsidRPr="004253CE" w:rsidRDefault="003461EF" w:rsidP="003461EF">
                    <w:pPr>
                      <w:jc w:val="center"/>
                      <w:rPr>
                        <w:rFonts w:asciiTheme="majorHAnsi" w:hAnsiTheme="majorHAnsi" w:cs="Arial"/>
                        <w:sz w:val="32"/>
                        <w:szCs w:val="32"/>
                      </w:rPr>
                    </w:pPr>
                    <w:r w:rsidRPr="004253CE">
                      <w:rPr>
                        <w:rFonts w:asciiTheme="majorHAnsi" w:hAnsiTheme="majorHAnsi" w:cs="Arial"/>
                        <w:sz w:val="32"/>
                        <w:szCs w:val="32"/>
                      </w:rPr>
                      <w:t>Antennas</w:t>
                    </w:r>
                  </w:p>
                </w:txbxContent>
              </v:textbox>
            </v:rect>
            <v:rect id="_x0000_s1030" style="position:absolute;left:7963;top:7288;width:2581;height:574" fillcolor="#aab0c7 [1940]" strokecolor="#525a7d [2404]">
              <v:fill color2="fill lighten(51)" angle="-45" focusposition=".5,.5" focussize="" method="linear sigma" focus="100%" type="gradient"/>
              <v:shadow on="t" type="perspective" color="#363c53 [1604]" opacity=".5" offset="1pt" offset2="-3pt"/>
              <v:textbox style="mso-next-textbox:#_x0000_s1030">
                <w:txbxContent>
                  <w:p w:rsidR="003461EF" w:rsidRPr="004253CE" w:rsidRDefault="003461EF" w:rsidP="003461EF">
                    <w:pPr>
                      <w:jc w:val="center"/>
                      <w:rPr>
                        <w:rFonts w:asciiTheme="majorHAnsi" w:hAnsiTheme="majorHAnsi" w:cs="Arial"/>
                        <w:sz w:val="32"/>
                        <w:szCs w:val="32"/>
                      </w:rPr>
                    </w:pPr>
                    <w:r w:rsidRPr="004253CE">
                      <w:rPr>
                        <w:rFonts w:asciiTheme="majorHAnsi" w:hAnsiTheme="majorHAnsi" w:cs="Arial"/>
                        <w:sz w:val="32"/>
                        <w:szCs w:val="32"/>
                      </w:rPr>
                      <w:t>Beamformer</w:t>
                    </w:r>
                  </w:p>
                </w:txbxContent>
              </v:textbox>
            </v:rect>
            <v:rect id="_x0000_s1031" style="position:absolute;left:4696;top:7291;width:2551;height:573" fillcolor="#aab0c7 [1940]" strokecolor="#525a7d [2404]">
              <v:fill color2="fill lighten(51)" angle="-45" focusposition=".5,.5" focussize="" method="linear sigma" focus="100%" type="gradient"/>
              <v:shadow on="t" type="perspective" color="#363c53 [1604]" opacity=".5" offset="1pt" offset2="-3pt"/>
              <v:textbox style="mso-next-textbox:#_x0000_s1031">
                <w:txbxContent>
                  <w:p w:rsidR="003461EF" w:rsidRPr="004253CE" w:rsidRDefault="003461EF" w:rsidP="003461EF">
                    <w:pPr>
                      <w:jc w:val="center"/>
                      <w:rPr>
                        <w:rFonts w:asciiTheme="majorHAnsi" w:hAnsiTheme="majorHAnsi" w:cs="Arial"/>
                        <w:sz w:val="32"/>
                        <w:szCs w:val="32"/>
                      </w:rPr>
                    </w:pPr>
                    <w:r w:rsidRPr="004253CE">
                      <w:rPr>
                        <w:rFonts w:asciiTheme="majorHAnsi" w:hAnsiTheme="majorHAnsi" w:cs="Arial"/>
                        <w:sz w:val="32"/>
                        <w:szCs w:val="32"/>
                      </w:rPr>
                      <w:t>Weights</w:t>
                    </w:r>
                  </w:p>
                </w:txbxContent>
              </v:textbox>
            </v:rect>
            <v:shapetype id="_x0000_t32" coordsize="21600,21600" o:spt="32" o:oned="t" path="m,l21600,21600e" filled="f">
              <v:path arrowok="t" fillok="f" o:connecttype="none"/>
              <o:lock v:ext="edit" shapetype="t"/>
            </v:shapetype>
            <v:shape id="_x0000_s1032" type="#_x0000_t32" style="position:absolute;left:9254;top:5275;width:1;height:727" o:connectortype="straight">
              <v:stroke endarrow="block"/>
            </v:shape>
            <v:shape id="_x0000_s1033" type="#_x0000_t32" style="position:absolute;left:9254;top:6574;width:1;height:714" o:connectortype="straight">
              <v:stroke endarrow="block"/>
            </v:shape>
            <v:shape id="_x0000_s1034" type="#_x0000_t32" style="position:absolute;left:9254;top:7879;width:2;height:897;flip:x" o:connectortype="straight">
              <v:stroke endarrow="block"/>
            </v:shape>
            <v:shape id="_x0000_s1035" type="#_x0000_t32" style="position:absolute;left:7247;top:7575;width:716;height:3;flip:y" o:connectortype="straight">
              <v:stroke endarrow="block"/>
            </v:shape>
            <v:oval id="_x0000_s1044" style="position:absolute;left:4696;top:7419;width:283;height:283" fillcolor="black [3213]" stroked="f">
              <v:textbox style="mso-next-textbox:#_x0000_s1044" inset="0,.5mm,0,0">
                <w:txbxContent>
                  <w:p w:rsidR="003461EF" w:rsidRPr="00682CD1" w:rsidRDefault="00672A37" w:rsidP="003461EF">
                    <w:pPr>
                      <w:jc w:val="center"/>
                      <w:rPr>
                        <w:rFonts w:asciiTheme="majorHAnsi" w:hAnsiTheme="majorHAnsi" w:cs="Arial"/>
                        <w:sz w:val="16"/>
                        <w:szCs w:val="16"/>
                      </w:rPr>
                    </w:pPr>
                    <w:r>
                      <w:rPr>
                        <w:rFonts w:asciiTheme="majorHAnsi" w:hAnsiTheme="majorHAnsi" w:cs="Arial"/>
                        <w:sz w:val="16"/>
                        <w:szCs w:val="16"/>
                      </w:rPr>
                      <w:t>4</w:t>
                    </w:r>
                  </w:p>
                </w:txbxContent>
              </v:textbox>
            </v:oval>
            <v:oval id="_x0000_s1045" style="position:absolute;left:7419;top:7419;width:283;height:283" fillcolor="black [3213]" stroked="f">
              <v:textbox style="mso-next-textbox:#_x0000_s1045" inset="0,.5mm,0,0">
                <w:txbxContent>
                  <w:p w:rsidR="003461EF" w:rsidRPr="00682CD1" w:rsidRDefault="00672A37" w:rsidP="003461EF">
                    <w:pPr>
                      <w:jc w:val="center"/>
                      <w:rPr>
                        <w:rFonts w:asciiTheme="majorHAnsi" w:hAnsiTheme="majorHAnsi" w:cs="Arial"/>
                        <w:sz w:val="16"/>
                        <w:szCs w:val="16"/>
                      </w:rPr>
                    </w:pPr>
                    <w:r>
                      <w:rPr>
                        <w:rFonts w:asciiTheme="majorHAnsi" w:hAnsiTheme="majorHAnsi" w:cs="Arial"/>
                        <w:sz w:val="16"/>
                        <w:szCs w:val="16"/>
                      </w:rPr>
                      <w:t>D</w:t>
                    </w:r>
                  </w:p>
                </w:txbxContent>
              </v:textbox>
            </v:oval>
            <v:oval id="_x0000_s1047" style="position:absolute;left:7956;top:4860;width:283;height:283" fillcolor="black [3213]" stroked="f">
              <v:textbox style="mso-next-textbox:#_x0000_s1047" inset="0,.5mm,0,0">
                <w:txbxContent>
                  <w:p w:rsidR="003461EF" w:rsidRPr="00682CD1" w:rsidRDefault="003461EF" w:rsidP="003461EF">
                    <w:pPr>
                      <w:jc w:val="center"/>
                      <w:rPr>
                        <w:rFonts w:asciiTheme="majorHAnsi" w:hAnsiTheme="majorHAnsi" w:cs="Arial"/>
                        <w:sz w:val="16"/>
                        <w:szCs w:val="16"/>
                      </w:rPr>
                    </w:pPr>
                    <w:r w:rsidRPr="00682CD1">
                      <w:rPr>
                        <w:rFonts w:asciiTheme="majorHAnsi" w:hAnsiTheme="majorHAnsi" w:cs="Arial"/>
                        <w:sz w:val="16"/>
                        <w:szCs w:val="16"/>
                      </w:rPr>
                      <w:t>1</w:t>
                    </w:r>
                  </w:p>
                </w:txbxContent>
              </v:textbox>
            </v:oval>
            <v:oval id="_x0000_s1048" style="position:absolute;left:9108;top:5436;width:283;height:283" fillcolor="black [3213]" stroked="f">
              <v:textbox style="mso-next-textbox:#_x0000_s1048" inset="0,.5mm,0,0">
                <w:txbxContent>
                  <w:p w:rsidR="003461EF" w:rsidRPr="00682CD1" w:rsidRDefault="00672A37" w:rsidP="003461EF">
                    <w:pPr>
                      <w:jc w:val="center"/>
                      <w:rPr>
                        <w:rFonts w:asciiTheme="majorHAnsi" w:hAnsiTheme="majorHAnsi" w:cs="Arial"/>
                        <w:sz w:val="16"/>
                        <w:szCs w:val="16"/>
                      </w:rPr>
                    </w:pPr>
                    <w:r>
                      <w:rPr>
                        <w:rFonts w:asciiTheme="majorHAnsi" w:hAnsiTheme="majorHAnsi" w:cs="Arial"/>
                        <w:sz w:val="16"/>
                        <w:szCs w:val="16"/>
                      </w:rPr>
                      <w:t>A</w:t>
                    </w:r>
                  </w:p>
                </w:txbxContent>
              </v:textbox>
            </v:oval>
            <v:oval id="_x0000_s1049" style="position:absolute;left:7956;top:6150;width:283;height:283" fillcolor="black [3213]" stroked="f">
              <v:textbox style="mso-next-textbox:#_x0000_s1049" inset="0,.5mm,0,0">
                <w:txbxContent>
                  <w:p w:rsidR="003461EF" w:rsidRPr="00682CD1" w:rsidRDefault="00672A37" w:rsidP="003461EF">
                    <w:pPr>
                      <w:jc w:val="center"/>
                      <w:rPr>
                        <w:rFonts w:asciiTheme="majorHAnsi" w:hAnsiTheme="majorHAnsi" w:cs="Arial"/>
                        <w:sz w:val="16"/>
                        <w:szCs w:val="16"/>
                      </w:rPr>
                    </w:pPr>
                    <w:r>
                      <w:rPr>
                        <w:rFonts w:asciiTheme="majorHAnsi" w:hAnsiTheme="majorHAnsi" w:cs="Arial"/>
                        <w:sz w:val="16"/>
                        <w:szCs w:val="16"/>
                      </w:rPr>
                      <w:t>2</w:t>
                    </w:r>
                  </w:p>
                </w:txbxContent>
              </v:textbox>
            </v:oval>
            <v:oval id="_x0000_s1050" style="position:absolute;left:9108;top:8153;width:283;height:283" fillcolor="black [3213]" stroked="f">
              <v:textbox style="mso-next-textbox:#_x0000_s1050" inset="0,.5mm,0,0">
                <w:txbxContent>
                  <w:p w:rsidR="003461EF" w:rsidRPr="00682CD1" w:rsidRDefault="00672A37" w:rsidP="003461EF">
                    <w:pPr>
                      <w:jc w:val="center"/>
                      <w:rPr>
                        <w:rFonts w:asciiTheme="majorHAnsi" w:hAnsiTheme="majorHAnsi" w:cs="Arial"/>
                        <w:sz w:val="16"/>
                        <w:szCs w:val="16"/>
                      </w:rPr>
                    </w:pPr>
                    <w:r>
                      <w:rPr>
                        <w:rFonts w:asciiTheme="majorHAnsi" w:hAnsiTheme="majorHAnsi" w:cs="Arial"/>
                        <w:sz w:val="16"/>
                        <w:szCs w:val="16"/>
                      </w:rPr>
                      <w:t>C</w:t>
                    </w:r>
                  </w:p>
                </w:txbxContent>
              </v:textbox>
            </v:oval>
            <v:oval id="_x0000_s1055" style="position:absolute;left:9108;top:6736;width:283;height:283" fillcolor="black [3213]" stroked="f">
              <v:textbox style="mso-next-textbox:#_x0000_s1055" inset="0,.5mm,0,0">
                <w:txbxContent>
                  <w:p w:rsidR="003461EF" w:rsidRPr="00682CD1" w:rsidRDefault="00672A37" w:rsidP="003461EF">
                    <w:pPr>
                      <w:jc w:val="center"/>
                      <w:rPr>
                        <w:rFonts w:asciiTheme="majorHAnsi" w:hAnsiTheme="majorHAnsi" w:cs="Arial"/>
                        <w:sz w:val="16"/>
                        <w:szCs w:val="16"/>
                      </w:rPr>
                    </w:pPr>
                    <w:r>
                      <w:rPr>
                        <w:rFonts w:asciiTheme="majorHAnsi" w:hAnsiTheme="majorHAnsi" w:cs="Arial"/>
                        <w:sz w:val="16"/>
                        <w:szCs w:val="16"/>
                      </w:rPr>
                      <w:t>B</w:t>
                    </w:r>
                  </w:p>
                </w:txbxContent>
              </v:textbox>
            </v:oval>
            <v:oval id="_x0000_s1051" style="position:absolute;left:7963;top:7419;width:283;height:283" fillcolor="black [3213]" stroked="f">
              <v:textbox style="mso-next-textbox:#_x0000_s1051" inset="0,.5mm,0,0">
                <w:txbxContent>
                  <w:p w:rsidR="003461EF" w:rsidRPr="00682CD1" w:rsidRDefault="00672A37" w:rsidP="003461EF">
                    <w:pPr>
                      <w:jc w:val="center"/>
                      <w:rPr>
                        <w:rFonts w:asciiTheme="majorHAnsi" w:hAnsiTheme="majorHAnsi" w:cs="Arial"/>
                        <w:sz w:val="16"/>
                        <w:szCs w:val="16"/>
                      </w:rPr>
                    </w:pPr>
                    <w:r>
                      <w:rPr>
                        <w:rFonts w:asciiTheme="majorHAnsi" w:hAnsiTheme="majorHAnsi" w:cs="Arial"/>
                        <w:sz w:val="16"/>
                        <w:szCs w:val="16"/>
                      </w:rPr>
                      <w:t>3</w:t>
                    </w:r>
                  </w:p>
                </w:txbxContent>
              </v:textbox>
            </v:oval>
          </v:group>
        </w:pict>
      </w:r>
    </w:p>
    <w:p w:rsidR="003461EF" w:rsidRDefault="003461EF" w:rsidP="003461EF"/>
    <w:p w:rsidR="0013186D" w:rsidRDefault="0013186D" w:rsidP="003461EF"/>
    <w:p w:rsidR="0013186D" w:rsidRDefault="0013186D" w:rsidP="003461EF"/>
    <w:p w:rsidR="0013186D" w:rsidRDefault="0013186D" w:rsidP="003461EF"/>
    <w:p w:rsidR="0013186D" w:rsidRDefault="0013186D" w:rsidP="003461EF"/>
    <w:p w:rsidR="0013186D" w:rsidRDefault="0013186D" w:rsidP="003461EF"/>
    <w:p w:rsidR="0013186D" w:rsidRDefault="0013186D" w:rsidP="003461EF"/>
    <w:p w:rsidR="0013186D" w:rsidRDefault="0013186D" w:rsidP="003461EF"/>
    <w:p w:rsidR="0013186D" w:rsidRDefault="0013186D" w:rsidP="003461EF"/>
    <w:p w:rsidR="0013186D" w:rsidRDefault="00BA6255" w:rsidP="00BA6255">
      <w:pPr>
        <w:pStyle w:val="Caption"/>
        <w:ind w:left="1134" w:right="1088"/>
        <w:jc w:val="center"/>
      </w:pPr>
      <w:r>
        <w:t>Figure 1: Top level station processing modules and data paths for the station simulator. Module numbers correspond to section numbers in this document.</w:t>
      </w:r>
    </w:p>
    <w:p w:rsidR="00BA6255" w:rsidRDefault="00BA6255" w:rsidP="00BA6255">
      <w:pPr>
        <w:pStyle w:val="Heading1"/>
        <w:numPr>
          <w:ilvl w:val="0"/>
          <w:numId w:val="0"/>
        </w:numPr>
      </w:pPr>
    </w:p>
    <w:p w:rsidR="003D6961" w:rsidRDefault="00CD2F86" w:rsidP="00BA6255">
      <w:pPr>
        <w:pStyle w:val="Heading1"/>
        <w:numPr>
          <w:ilvl w:val="0"/>
          <w:numId w:val="0"/>
        </w:numPr>
      </w:pPr>
      <w:r>
        <w:t xml:space="preserve">Introductory </w:t>
      </w:r>
      <w:r w:rsidR="003D6961">
        <w:t>notes</w:t>
      </w:r>
    </w:p>
    <w:p w:rsidR="003D6961" w:rsidRDefault="006E02FC" w:rsidP="0009506A">
      <w:pPr>
        <w:pStyle w:val="Heading2"/>
        <w:numPr>
          <w:ilvl w:val="0"/>
          <w:numId w:val="0"/>
        </w:numPr>
      </w:pPr>
      <w:r>
        <w:t xml:space="preserve">Synchronous </w:t>
      </w:r>
      <w:r w:rsidR="0009506A">
        <w:t>(e</w:t>
      </w:r>
      <w:r w:rsidR="00901739">
        <w:t>nd-to-end</w:t>
      </w:r>
      <w:r w:rsidR="0009506A">
        <w:t>)</w:t>
      </w:r>
      <w:r w:rsidR="00901739">
        <w:t xml:space="preserve"> </w:t>
      </w:r>
      <w:r>
        <w:t>operation</w:t>
      </w:r>
      <w:r w:rsidR="00B6603A">
        <w:t>?</w:t>
      </w:r>
    </w:p>
    <w:p w:rsidR="0020775A" w:rsidRDefault="0020775A" w:rsidP="0009506A">
      <w:r>
        <w:t>R</w:t>
      </w:r>
      <w:r w:rsidR="0009506A">
        <w:t xml:space="preserve">eading check pointed data will limit the input bandwidth </w:t>
      </w:r>
      <w:r>
        <w:t xml:space="preserve">of </w:t>
      </w:r>
      <w:r w:rsidR="0009506A">
        <w:t>various sections of the simulat</w:t>
      </w:r>
      <w:r w:rsidR="00DA7456">
        <w:t>or to that of the rate of disk I/O</w:t>
      </w:r>
      <w:r>
        <w:t xml:space="preserve">. As disk </w:t>
      </w:r>
      <w:r w:rsidR="00DA7456">
        <w:t>I/O</w:t>
      </w:r>
      <w:r>
        <w:t xml:space="preserve"> read rates are lower than what is required by some sections of the simulator (see data interface document),</w:t>
      </w:r>
      <w:r w:rsidR="0009506A">
        <w:t xml:space="preserve"> the simulator will have to operate as a end-to-end simulation (</w:t>
      </w:r>
      <w:r w:rsidR="00DE2A46">
        <w:t>i.e.</w:t>
      </w:r>
      <w:r w:rsidR="0009506A">
        <w:t xml:space="preserve"> from sky to beams)</w:t>
      </w:r>
      <w:r>
        <w:t xml:space="preserve"> for some modes of operation.</w:t>
      </w:r>
    </w:p>
    <w:p w:rsidR="00F3372F" w:rsidRDefault="0020775A" w:rsidP="0009506A">
      <w:pPr>
        <w:pStyle w:val="Heading2"/>
        <w:numPr>
          <w:ilvl w:val="0"/>
          <w:numId w:val="0"/>
        </w:numPr>
      </w:pPr>
      <w:r>
        <w:t>Data rates and simulator time</w:t>
      </w:r>
    </w:p>
    <w:p w:rsidR="0020775A" w:rsidRDefault="0020775A" w:rsidP="00F3372F">
      <w:r>
        <w:t>The simulated channeliser data rate in the station simulator will only be a small fraction of the data rate for a</w:t>
      </w:r>
      <w:r w:rsidR="00DA7456">
        <w:t>n</w:t>
      </w:r>
      <w:r>
        <w:t xml:space="preserve"> actual SKA station. This is due to limitations of processing and bandwidth on the platform the simulator will be run.</w:t>
      </w:r>
    </w:p>
    <w:p w:rsidR="0020775A" w:rsidRDefault="0020775A" w:rsidP="00F3372F">
      <w:r>
        <w:lastRenderedPageBreak/>
        <w:t xml:space="preserve"> It is likely that the simulator will run with</w:t>
      </w:r>
      <w:r w:rsidR="00F3372F">
        <w:t xml:space="preserve"> wall time </w:t>
      </w:r>
      <w:r>
        <w:t>channeliser data rate in the range</w:t>
      </w:r>
      <w:r w:rsidR="007E36EB">
        <w:t xml:space="preserve"> 1-100Hz</w:t>
      </w:r>
      <w:r>
        <w:t xml:space="preserve"> (although this will depend largely on the mode of operation. As a real SKA station is envisaged to run at a post channeliser data rate of around 10</w:t>
      </w:r>
      <w:r w:rsidRPr="0020775A">
        <w:rPr>
          <w:vertAlign w:val="superscript"/>
        </w:rPr>
        <w:t>6</w:t>
      </w:r>
      <w:r w:rsidR="00F3372F">
        <w:t xml:space="preserve">Hz </w:t>
      </w:r>
      <w:r>
        <w:t>the simulator can be considered to be run with time slowed down.</w:t>
      </w:r>
    </w:p>
    <w:p w:rsidR="00F3372F" w:rsidRDefault="0020775A" w:rsidP="00F3372F">
      <w:r>
        <w:t xml:space="preserve">For example </w:t>
      </w:r>
      <w:r w:rsidR="002B117A">
        <w:t xml:space="preserve">one </w:t>
      </w:r>
      <w:r w:rsidR="007E36EB">
        <w:t>second real time</w:t>
      </w:r>
      <w:r w:rsidR="002B117A">
        <w:t xml:space="preserve"> would </w:t>
      </w:r>
      <w:r w:rsidR="00F03D22">
        <w:t>correspond</w:t>
      </w:r>
      <w:r w:rsidR="002B117A">
        <w:t xml:space="preserve"> to </w:t>
      </w:r>
      <m:oMath>
        <m:f>
          <m:fPr>
            <m:type m:val="lin"/>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6</m:t>
                </m:r>
              </m:sup>
            </m:sSup>
          </m:num>
          <m:den>
            <m:r>
              <w:rPr>
                <w:rFonts w:ascii="Cambria Math" w:hAnsi="Cambria Math"/>
              </w:rPr>
              <m:t>simulator data rate</m:t>
            </m:r>
          </m:den>
        </m:f>
      </m:oMath>
      <w:r w:rsidR="002B117A">
        <w:t xml:space="preserve"> simulator seconds</w:t>
      </w:r>
      <w:r w:rsidR="00F03D22">
        <w:t>; which for a</w:t>
      </w:r>
      <w:r w:rsidR="002B117A">
        <w:t xml:space="preserve"> simulator channeliser rate of 100Hz results in a time slow down of 10</w:t>
      </w:r>
      <w:r w:rsidR="002B117A" w:rsidRPr="002B117A">
        <w:rPr>
          <w:vertAlign w:val="superscript"/>
        </w:rPr>
        <w:t>4</w:t>
      </w:r>
      <w:r w:rsidR="007E36EB">
        <w:t xml:space="preserve"> </w:t>
      </w:r>
      <w:r w:rsidR="002B117A">
        <w:t>and 1second of wall time corresponding to 10</w:t>
      </w:r>
      <w:r w:rsidR="002B117A" w:rsidRPr="002B117A">
        <w:rPr>
          <w:vertAlign w:val="superscript"/>
        </w:rPr>
        <w:t>-4</w:t>
      </w:r>
      <w:r w:rsidR="00F03D22" w:rsidRPr="00F03D22">
        <w:t xml:space="preserve"> </w:t>
      </w:r>
      <w:r w:rsidR="002B117A">
        <w:t>seconds of simulator time.</w:t>
      </w:r>
    </w:p>
    <w:p w:rsidR="00EA2797" w:rsidRDefault="00EA2797" w:rsidP="0009506A">
      <w:pPr>
        <w:pStyle w:val="Heading2"/>
        <w:numPr>
          <w:ilvl w:val="0"/>
          <w:numId w:val="0"/>
        </w:numPr>
      </w:pPr>
      <w:r>
        <w:t>Consideration of modes of operation</w:t>
      </w:r>
    </w:p>
    <w:p w:rsidR="00EA2797" w:rsidRPr="00EA2797" w:rsidRDefault="00EA2797" w:rsidP="00EA2797">
      <w:r>
        <w:t xml:space="preserve">Some modes of operation will be considerably more computationally or data intensive than others. As following through the details of each of these possibilities requires a huge undertaking this document attempts only to indicate the scaling for what might be a representative case. </w:t>
      </w:r>
    </w:p>
    <w:p w:rsidR="003D6961" w:rsidRDefault="003D6961" w:rsidP="00B6603A"/>
    <w:p w:rsidR="00A93663" w:rsidRDefault="00A93663">
      <w:pPr>
        <w:rPr>
          <w:rFonts w:asciiTheme="majorHAnsi" w:eastAsiaTheme="majorEastAsia" w:hAnsiTheme="majorHAnsi" w:cstheme="majorBidi"/>
          <w:b/>
          <w:bCs/>
          <w:color w:val="525A7D" w:themeColor="accent1" w:themeShade="BF"/>
          <w:sz w:val="28"/>
          <w:szCs w:val="28"/>
        </w:rPr>
      </w:pPr>
      <w:r>
        <w:br w:type="page"/>
      </w:r>
    </w:p>
    <w:p w:rsidR="0013186D" w:rsidRDefault="0013186D" w:rsidP="00323C41">
      <w:pPr>
        <w:pStyle w:val="Heading1"/>
        <w:numPr>
          <w:ilvl w:val="0"/>
          <w:numId w:val="3"/>
        </w:numPr>
      </w:pPr>
      <w:r>
        <w:lastRenderedPageBreak/>
        <w:t>Sky processing</w:t>
      </w:r>
    </w:p>
    <w:p w:rsidR="00C343F6" w:rsidRDefault="00C343F6" w:rsidP="0013186D">
      <w:pPr>
        <w:pStyle w:val="Heading2"/>
      </w:pPr>
      <w:r>
        <w:t>Operations</w:t>
      </w:r>
      <w:r w:rsidR="00270121">
        <w:t xml:space="preserve"> and data consideration</w:t>
      </w:r>
    </w:p>
    <w:tbl>
      <w:tblPr>
        <w:tblStyle w:val="LightShading-Accent1"/>
        <w:tblW w:w="8818" w:type="dxa"/>
        <w:tblLook w:val="04A0"/>
      </w:tblPr>
      <w:tblGrid>
        <w:gridCol w:w="2042"/>
        <w:gridCol w:w="3736"/>
        <w:gridCol w:w="1534"/>
        <w:gridCol w:w="1506"/>
      </w:tblGrid>
      <w:tr w:rsidR="001C0719" w:rsidTr="001C0719">
        <w:trPr>
          <w:cnfStyle w:val="100000000000"/>
        </w:trPr>
        <w:tc>
          <w:tcPr>
            <w:cnfStyle w:val="001000000000"/>
            <w:tcW w:w="2042" w:type="dxa"/>
          </w:tcPr>
          <w:p w:rsidR="009F17E2" w:rsidRDefault="009F17E2" w:rsidP="009F17E2">
            <w:r>
              <w:t>Operation</w:t>
            </w:r>
          </w:p>
        </w:tc>
        <w:tc>
          <w:tcPr>
            <w:tcW w:w="3736" w:type="dxa"/>
          </w:tcPr>
          <w:p w:rsidR="009F17E2" w:rsidRDefault="009F17E2" w:rsidP="009F17E2">
            <w:pPr>
              <w:cnfStyle w:val="100000000000"/>
            </w:pPr>
            <w:r>
              <w:t>Description</w:t>
            </w:r>
          </w:p>
        </w:tc>
        <w:tc>
          <w:tcPr>
            <w:tcW w:w="1534" w:type="dxa"/>
          </w:tcPr>
          <w:p w:rsidR="009F17E2" w:rsidRDefault="009F17E2" w:rsidP="009F17E2">
            <w:pPr>
              <w:cnfStyle w:val="100000000000"/>
            </w:pPr>
            <w:r>
              <w:t>Processing</w:t>
            </w:r>
          </w:p>
        </w:tc>
        <w:tc>
          <w:tcPr>
            <w:tcW w:w="1506" w:type="dxa"/>
          </w:tcPr>
          <w:p w:rsidR="009F17E2" w:rsidRDefault="009F17E2" w:rsidP="009F17E2">
            <w:pPr>
              <w:cnfStyle w:val="100000000000"/>
            </w:pPr>
            <w:r>
              <w:t>Data rate</w:t>
            </w:r>
          </w:p>
        </w:tc>
      </w:tr>
      <w:tr w:rsidR="001C0719" w:rsidTr="001C0719">
        <w:trPr>
          <w:cnfStyle w:val="000000100000"/>
        </w:trPr>
        <w:tc>
          <w:tcPr>
            <w:cnfStyle w:val="001000000000"/>
            <w:tcW w:w="2042" w:type="dxa"/>
          </w:tcPr>
          <w:p w:rsidR="009F17E2" w:rsidRDefault="009F17E2" w:rsidP="009F17E2">
            <w:r>
              <w:t>Convert celestial sky to local sky</w:t>
            </w:r>
          </w:p>
        </w:tc>
        <w:tc>
          <w:tcPr>
            <w:tcW w:w="3736" w:type="dxa"/>
          </w:tcPr>
          <w:p w:rsidR="009F17E2" w:rsidRDefault="009F17E2" w:rsidP="009F17E2">
            <w:pPr>
              <w:cnfStyle w:val="000000100000"/>
            </w:pPr>
            <w:r>
              <w:t>Perform a coordinate transform from the celestial frame to the local frame each time step for each source.</w:t>
            </w:r>
          </w:p>
          <w:p w:rsidR="009F17E2" w:rsidRDefault="009F17E2" w:rsidP="009F17E2">
            <w:pPr>
              <w:cnfStyle w:val="000000100000"/>
            </w:pPr>
            <w:r>
              <w:t>The coordinate transform takes the form of a rotation about an axis between the station phase canter and the position of the north celestial pole on the local sky.</w:t>
            </w:r>
          </w:p>
        </w:tc>
        <w:tc>
          <w:tcPr>
            <w:tcW w:w="1534" w:type="dxa"/>
          </w:tcPr>
          <w:p w:rsidR="009F17E2" w:rsidRDefault="001C0719" w:rsidP="001C0719">
            <w:pPr>
              <w:cnfStyle w:val="000000100000"/>
            </w:pPr>
            <w:r>
              <w:t>155 floating point operations per source per time step.</w:t>
            </w:r>
          </w:p>
          <w:p w:rsidR="001C0719" w:rsidRDefault="001C0719" w:rsidP="001C0719">
            <w:pPr>
              <w:cnfStyle w:val="000000100000"/>
            </w:pPr>
            <w:r>
              <w:t>Total operation count of approx. 1.5Mflops</w:t>
            </w:r>
          </w:p>
        </w:tc>
        <w:tc>
          <w:tcPr>
            <w:tcW w:w="1506" w:type="dxa"/>
          </w:tcPr>
          <w:p w:rsidR="009F17E2" w:rsidRDefault="001C0719" w:rsidP="001C0719">
            <w:pPr>
              <w:cnfStyle w:val="000000100000"/>
            </w:pPr>
            <w:r>
              <w:t>O</w:t>
            </w:r>
            <w:r w:rsidR="00270121">
              <w:t xml:space="preserve">utput data: </w:t>
            </w:r>
            <w:r>
              <w:t>approx</w:t>
            </w:r>
            <w:r w:rsidR="00270121">
              <w:t>.</w:t>
            </w:r>
            <w:r>
              <w:t xml:space="preserve"> 2.4MB/s.</w:t>
            </w:r>
          </w:p>
          <w:p w:rsidR="001C0719" w:rsidRDefault="001C0719" w:rsidP="001C0719">
            <w:pPr>
              <w:cnfStyle w:val="000000100000"/>
            </w:pPr>
            <w:r>
              <w:t>(100 sources, 10channels, 2Polariations, 100Hz rate)</w:t>
            </w:r>
          </w:p>
        </w:tc>
      </w:tr>
      <w:tr w:rsidR="001C0719" w:rsidTr="001C0719">
        <w:tc>
          <w:tcPr>
            <w:cnfStyle w:val="001000000000"/>
            <w:tcW w:w="2042" w:type="dxa"/>
          </w:tcPr>
          <w:p w:rsidR="009F17E2" w:rsidRDefault="009F17E2" w:rsidP="009F17E2">
            <w:r>
              <w:t>(Addition of source noise)</w:t>
            </w:r>
          </w:p>
        </w:tc>
        <w:tc>
          <w:tcPr>
            <w:tcW w:w="3736" w:type="dxa"/>
          </w:tcPr>
          <w:p w:rsidR="009F17E2" w:rsidRDefault="001C0719" w:rsidP="001C0719">
            <w:pPr>
              <w:cnfStyle w:val="000000000000"/>
            </w:pPr>
            <w:r>
              <w:t>Add randomly generated amplitude and phase per source per time sample to each frequency channel and polarization</w:t>
            </w:r>
          </w:p>
        </w:tc>
        <w:tc>
          <w:tcPr>
            <w:tcW w:w="1534" w:type="dxa"/>
          </w:tcPr>
          <w:p w:rsidR="009F17E2" w:rsidRDefault="009F17E2" w:rsidP="009F17E2">
            <w:pPr>
              <w:cnfStyle w:val="000000000000"/>
            </w:pPr>
          </w:p>
        </w:tc>
        <w:tc>
          <w:tcPr>
            <w:tcW w:w="1506" w:type="dxa"/>
          </w:tcPr>
          <w:p w:rsidR="009F17E2" w:rsidRDefault="002F7019" w:rsidP="009F17E2">
            <w:pPr>
              <w:cnfStyle w:val="000000000000"/>
            </w:pPr>
            <w:r>
              <w:t>data rate unchanged</w:t>
            </w:r>
          </w:p>
        </w:tc>
      </w:tr>
      <w:tr w:rsidR="001C0719" w:rsidTr="001C0719">
        <w:trPr>
          <w:cnfStyle w:val="000000100000"/>
        </w:trPr>
        <w:tc>
          <w:tcPr>
            <w:cnfStyle w:val="001000000000"/>
            <w:tcW w:w="2042" w:type="dxa"/>
          </w:tcPr>
          <w:p w:rsidR="009F17E2" w:rsidRDefault="009F17E2" w:rsidP="009F17E2">
            <w:r>
              <w:t>(Apply directional corruptions)</w:t>
            </w:r>
          </w:p>
        </w:tc>
        <w:tc>
          <w:tcPr>
            <w:tcW w:w="3736" w:type="dxa"/>
          </w:tcPr>
          <w:p w:rsidR="009F17E2" w:rsidRDefault="001C0719" w:rsidP="001C0719">
            <w:pPr>
              <w:cnfStyle w:val="000000100000"/>
            </w:pPr>
            <w:r>
              <w:t xml:space="preserve">Evaluate the direction dependent corruptions and </w:t>
            </w:r>
            <w:r w:rsidR="002F7019">
              <w:t>accumulate into the source map.</w:t>
            </w:r>
          </w:p>
        </w:tc>
        <w:tc>
          <w:tcPr>
            <w:tcW w:w="1534" w:type="dxa"/>
          </w:tcPr>
          <w:p w:rsidR="009F17E2" w:rsidRDefault="009F17E2" w:rsidP="009F17E2">
            <w:pPr>
              <w:cnfStyle w:val="000000100000"/>
            </w:pPr>
          </w:p>
        </w:tc>
        <w:tc>
          <w:tcPr>
            <w:tcW w:w="1506" w:type="dxa"/>
          </w:tcPr>
          <w:p w:rsidR="009F17E2" w:rsidRDefault="002F7019" w:rsidP="009F17E2">
            <w:pPr>
              <w:cnfStyle w:val="000000100000"/>
            </w:pPr>
            <w:r>
              <w:t>potentially very expensive (depends on form of corruption)</w:t>
            </w:r>
          </w:p>
        </w:tc>
      </w:tr>
    </w:tbl>
    <w:p w:rsidR="009F17E2" w:rsidRPr="009F17E2" w:rsidRDefault="009F17E2" w:rsidP="009F17E2"/>
    <w:p w:rsidR="00D23103" w:rsidRDefault="00D23103" w:rsidP="002F7019">
      <w:pPr>
        <w:pStyle w:val="Subtitle"/>
        <w:rPr>
          <w:rFonts w:eastAsiaTheme="minorEastAsia"/>
        </w:rPr>
      </w:pPr>
      <w:r>
        <w:rPr>
          <w:rFonts w:eastAsiaTheme="minorEastAsia"/>
        </w:rPr>
        <w:t>Transform of celestial coordinates to local coordinates</w:t>
      </w:r>
    </w:p>
    <w:p w:rsidR="00D23103" w:rsidRDefault="00D23103" w:rsidP="00D23103">
      <w:r>
        <w:t xml:space="preserve">The observer’s latitude is </w:t>
      </w:r>
      <w:r w:rsidRPr="006262F6">
        <w:rPr>
          <w:i/>
        </w:rPr>
        <w:t>φ</w:t>
      </w:r>
      <w:r>
        <w:t xml:space="preserve"> and the source declination is </w:t>
      </w:r>
      <w:r w:rsidRPr="006262F6">
        <w:rPr>
          <w:i/>
        </w:rPr>
        <w:t>δ</w:t>
      </w:r>
      <w:r>
        <w:t xml:space="preserve">. Given a sidereal time </w:t>
      </w:r>
      <w:r w:rsidRPr="006262F6">
        <w:rPr>
          <w:i/>
        </w:rPr>
        <w:t>T</w:t>
      </w:r>
      <w:r>
        <w:rPr>
          <w:i/>
        </w:rPr>
        <w:t>,</w:t>
      </w:r>
      <w:r>
        <w:t xml:space="preserve"> observer’s longitude </w:t>
      </w:r>
      <w:r w:rsidRPr="006262F6">
        <w:rPr>
          <w:i/>
        </w:rPr>
        <w:t>λ</w:t>
      </w:r>
      <w:r>
        <w:t xml:space="preserve"> and source right ascension </w:t>
      </w:r>
      <w:r w:rsidRPr="006262F6">
        <w:rPr>
          <w:i/>
        </w:rPr>
        <w:t>α</w:t>
      </w:r>
      <w:r>
        <w:t xml:space="preserve">, the hour angle of the source </w:t>
      </w:r>
      <w:r w:rsidRPr="006262F6">
        <w:rPr>
          <w:i/>
        </w:rPr>
        <w:t>H</w:t>
      </w:r>
      <w:r>
        <w:t xml:space="preserve"> is found using:</w:t>
      </w:r>
    </w:p>
    <w:p w:rsidR="00D23103" w:rsidRPr="00AB34C5" w:rsidRDefault="00D23103" w:rsidP="00D23103">
      <m:oMathPara>
        <m:oMath>
          <m:r>
            <w:rPr>
              <w:rFonts w:ascii="Cambria Math" w:hAnsi="Cambria Math"/>
            </w:rPr>
            <m:t>H=T+λ-α</m:t>
          </m:r>
        </m:oMath>
      </m:oMathPara>
    </w:p>
    <w:p w:rsidR="00D23103" w:rsidRDefault="00D23103" w:rsidP="00D23103">
      <w:pPr>
        <w:rPr>
          <w:rFonts w:eastAsiaTheme="minorEastAsia"/>
        </w:rPr>
      </w:pPr>
      <w:r>
        <w:rPr>
          <w:rFonts w:eastAsiaTheme="minorEastAsia"/>
        </w:rPr>
        <w:t xml:space="preserve">Then compute </w:t>
      </w:r>
      <w:r w:rsidRPr="00004935">
        <w:rPr>
          <w:rFonts w:eastAsiaTheme="minorEastAsia"/>
          <w:i/>
        </w:rPr>
        <w:t>X</w:t>
      </w:r>
      <w:r w:rsidRPr="00004935">
        <w:rPr>
          <w:rFonts w:eastAsiaTheme="minorEastAsia"/>
          <w:i/>
          <w:vertAlign w:val="subscript"/>
        </w:rPr>
        <w:t>1</w:t>
      </w:r>
      <w:r>
        <w:rPr>
          <w:rFonts w:eastAsiaTheme="minorEastAsia"/>
        </w:rPr>
        <w:t xml:space="preserve"> and </w:t>
      </w:r>
      <w:r w:rsidRPr="00004935">
        <w:rPr>
          <w:rFonts w:eastAsiaTheme="minorEastAsia"/>
          <w:i/>
        </w:rPr>
        <w:t>Y</w:t>
      </w:r>
      <w:r w:rsidRPr="00004935">
        <w:rPr>
          <w:rFonts w:eastAsiaTheme="minorEastAsia"/>
          <w:i/>
          <w:vertAlign w:val="subscript"/>
        </w:rPr>
        <w:t>1</w:t>
      </w:r>
      <w:r>
        <w:rPr>
          <w:rFonts w:eastAsiaTheme="minorEastAsia"/>
        </w:rPr>
        <w:t xml:space="preserve"> to find the azimuth, </w:t>
      </w:r>
      <w:r w:rsidRPr="00004935">
        <w:rPr>
          <w:rFonts w:eastAsiaTheme="minorEastAsia"/>
          <w:i/>
        </w:rPr>
        <w:t>A</w:t>
      </w:r>
      <w:r>
        <w:rPr>
          <w:rFonts w:eastAsiaTheme="minorEastAsia"/>
          <w:i/>
        </w:rPr>
        <w:t>:</w:t>
      </w:r>
    </w:p>
    <w:p w:rsidR="00D23103" w:rsidRDefault="006D6BEF" w:rsidP="00D23103">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φ</m:t>
              </m:r>
              <m:func>
                <m:funcPr>
                  <m:ctrlPr>
                    <w:rPr>
                      <w:rFonts w:ascii="Cambria Math" w:hAnsi="Cambria Math"/>
                      <w:i/>
                    </w:rPr>
                  </m:ctrlPr>
                </m:funcPr>
                <m:fName>
                  <m:r>
                    <m:rPr>
                      <m:sty m:val="p"/>
                    </m:rPr>
                    <w:rPr>
                      <w:rFonts w:ascii="Cambria Math" w:hAnsi="Cambria Math"/>
                    </w:rPr>
                    <m:t>sin</m:t>
                  </m:r>
                </m:fName>
                <m:e>
                  <m:r>
                    <w:rPr>
                      <w:rFonts w:ascii="Cambria Math" w:hAnsi="Cambria Math"/>
                    </w:rPr>
                    <m:t>δ-</m:t>
                  </m:r>
                  <m:func>
                    <m:funcPr>
                      <m:ctrlPr>
                        <w:rPr>
                          <w:rFonts w:ascii="Cambria Math" w:hAnsi="Cambria Math"/>
                          <w:i/>
                        </w:rPr>
                      </m:ctrlPr>
                    </m:funcPr>
                    <m:fName>
                      <m:r>
                        <m:rPr>
                          <m:sty m:val="p"/>
                        </m:rPr>
                        <w:rPr>
                          <w:rFonts w:ascii="Cambria Math" w:hAnsi="Cambria Math"/>
                        </w:rPr>
                        <m:t>sin</m:t>
                      </m:r>
                    </m:fName>
                    <m:e>
                      <m:r>
                        <w:rPr>
                          <w:rFonts w:ascii="Cambria Math" w:hAnsi="Cambria Math"/>
                        </w:rPr>
                        <m:t>φ</m:t>
                      </m:r>
                      <m:func>
                        <m:funcPr>
                          <m:ctrlPr>
                            <w:rPr>
                              <w:rFonts w:ascii="Cambria Math" w:hAnsi="Cambria Math"/>
                              <w:i/>
                            </w:rPr>
                          </m:ctrlPr>
                        </m:funcPr>
                        <m:fName>
                          <m:r>
                            <m:rPr>
                              <m:sty m:val="p"/>
                            </m:rPr>
                            <w:rPr>
                              <w:rFonts w:ascii="Cambria Math" w:hAnsi="Cambria Math"/>
                            </w:rPr>
                            <m:t>cos</m:t>
                          </m:r>
                        </m:fName>
                        <m:e>
                          <m:r>
                            <w:rPr>
                              <w:rFonts w:ascii="Cambria Math" w:hAnsi="Cambria Math"/>
                            </w:rPr>
                            <m:t>δ</m:t>
                          </m:r>
                          <m:func>
                            <m:funcPr>
                              <m:ctrlPr>
                                <w:rPr>
                                  <w:rFonts w:ascii="Cambria Math" w:hAnsi="Cambria Math"/>
                                  <w:i/>
                                </w:rPr>
                              </m:ctrlPr>
                            </m:funcPr>
                            <m:fName>
                              <m:r>
                                <m:rPr>
                                  <m:sty m:val="p"/>
                                </m:rPr>
                                <w:rPr>
                                  <w:rFonts w:ascii="Cambria Math" w:hAnsi="Cambria Math"/>
                                </w:rPr>
                                <m:t>cos</m:t>
                              </m:r>
                            </m:fName>
                            <m:e>
                              <m:r>
                                <w:rPr>
                                  <w:rFonts w:ascii="Cambria Math" w:hAnsi="Cambria Math"/>
                                </w:rPr>
                                <m:t>H</m:t>
                              </m:r>
                            </m:e>
                          </m:func>
                        </m:e>
                      </m:func>
                    </m:e>
                  </m:func>
                </m:e>
              </m:func>
            </m:e>
          </m:func>
        </m:oMath>
      </m:oMathPara>
    </w:p>
    <w:p w:rsidR="00D23103" w:rsidRDefault="006D6BEF" w:rsidP="00D23103">
      <w:pPr>
        <w:rPr>
          <w:rFonts w:eastAsiaTheme="minorEastAsia"/>
        </w:rPr>
      </w:pPr>
      <m:oMathPara>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δ</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H</m:t>
              </m:r>
            </m:e>
          </m:func>
        </m:oMath>
      </m:oMathPara>
    </w:p>
    <w:p w:rsidR="00D23103" w:rsidRDefault="00D23103" w:rsidP="00D23103">
      <w:pPr>
        <w:rPr>
          <w:rFonts w:eastAsiaTheme="minorEastAsia"/>
        </w:rPr>
      </w:pPr>
      <m:oMathPara>
        <m:oMath>
          <m:r>
            <w:rPr>
              <w:rFonts w:ascii="Cambria Math" w:hAnsi="Cambria Math"/>
            </w:rPr>
            <m:t>A=</m:t>
          </m:r>
          <m:func>
            <m:funcPr>
              <m:ctrlPr>
                <w:rPr>
                  <w:rFonts w:ascii="Cambria Math" w:hAnsi="Cambria Math"/>
                  <w:i/>
                </w:rPr>
              </m:ctrlPr>
            </m:funcPr>
            <m:fName>
              <m:r>
                <m:rPr>
                  <m:sty m:val="p"/>
                </m:rPr>
                <w:rPr>
                  <w:rFonts w:ascii="Cambria Math" w:hAnsi="Cambria Math"/>
                </w:rPr>
                <m:t>atan2 (</m:t>
              </m:r>
            </m:fName>
            <m:e>
              <m:sSub>
                <m:sSubPr>
                  <m:ctrlPr>
                    <w:rPr>
                      <w:rFonts w:ascii="Cambria Math" w:hAnsi="Cambria Math"/>
                      <w:i/>
                    </w:rPr>
                  </m:ctrlPr>
                </m:sSubPr>
                <m:e>
                  <m:r>
                    <w:rPr>
                      <w:rFonts w:ascii="Cambria Math" w:hAnsi="Cambria Math"/>
                    </w:rPr>
                    <m:t>Y</m:t>
                  </m:r>
                </m:e>
                <m:sub>
                  <m:r>
                    <w:rPr>
                      <w:rFonts w:ascii="Cambria Math" w:hAnsi="Cambria Math"/>
                    </w:rPr>
                    <m:t>1</m:t>
                  </m:r>
                </m:sub>
              </m:sSub>
            </m:e>
          </m:func>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oMath>
      </m:oMathPara>
    </w:p>
    <w:p w:rsidR="00D23103" w:rsidRDefault="00D23103" w:rsidP="00D23103">
      <w:pPr>
        <w:rPr>
          <w:rFonts w:eastAsiaTheme="minorEastAsia"/>
        </w:rPr>
      </w:pPr>
      <w:r>
        <w:t xml:space="preserve">Then compute </w:t>
      </w:r>
      <w:r w:rsidRPr="00004935">
        <w:rPr>
          <w:rFonts w:eastAsiaTheme="minorEastAsia"/>
          <w:i/>
        </w:rPr>
        <w:t>X</w:t>
      </w:r>
      <w:r>
        <w:rPr>
          <w:rFonts w:eastAsiaTheme="minorEastAsia"/>
          <w:i/>
          <w:vertAlign w:val="subscript"/>
        </w:rPr>
        <w:t>2</w:t>
      </w:r>
      <w:r>
        <w:rPr>
          <w:rFonts w:eastAsiaTheme="minorEastAsia"/>
        </w:rPr>
        <w:t xml:space="preserve"> and </w:t>
      </w:r>
      <w:r w:rsidRPr="00004935">
        <w:rPr>
          <w:rFonts w:eastAsiaTheme="minorEastAsia"/>
          <w:i/>
        </w:rPr>
        <w:t>Y</w:t>
      </w:r>
      <w:r>
        <w:rPr>
          <w:rFonts w:eastAsiaTheme="minorEastAsia"/>
          <w:i/>
          <w:vertAlign w:val="subscript"/>
        </w:rPr>
        <w:t>2</w:t>
      </w:r>
      <w:r>
        <w:rPr>
          <w:rFonts w:eastAsiaTheme="minorEastAsia"/>
        </w:rPr>
        <w:t xml:space="preserve"> to find the elevation, </w:t>
      </w:r>
      <w:r>
        <w:rPr>
          <w:rFonts w:eastAsiaTheme="minorEastAsia"/>
          <w:i/>
        </w:rPr>
        <w:t>e</w:t>
      </w:r>
      <w:r>
        <w:rPr>
          <w:rFonts w:eastAsiaTheme="minorEastAsia"/>
        </w:rPr>
        <w:t>:</w:t>
      </w:r>
    </w:p>
    <w:p w:rsidR="00D23103" w:rsidRDefault="006D6BEF" w:rsidP="00D23103">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rad>
            <m:radPr>
              <m:degHide m:val="on"/>
              <m:ctrlPr>
                <w:rPr>
                  <w:rFonts w:ascii="Cambria Math" w:eastAsiaTheme="minorEastAsia" w:hAnsi="Cambria Math"/>
                  <w:i/>
                </w:rPr>
              </m:ctrlPr>
            </m:radPr>
            <m:deg/>
            <m:e>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Y</m:t>
                  </m:r>
                </m:e>
                <m:sub>
                  <m:r>
                    <w:rPr>
                      <w:rFonts w:ascii="Cambria Math" w:eastAsiaTheme="minorEastAsia" w:hAnsi="Cambria Math"/>
                    </w:rPr>
                    <m:t>1</m:t>
                  </m:r>
                </m:sub>
                <m:sup>
                  <m:r>
                    <w:rPr>
                      <w:rFonts w:ascii="Cambria Math" w:eastAsiaTheme="minorEastAsia" w:hAnsi="Cambria Math"/>
                    </w:rPr>
                    <m:t>2</m:t>
                  </m:r>
                </m:sup>
              </m:sSubSup>
            </m:e>
          </m:rad>
        </m:oMath>
      </m:oMathPara>
    </w:p>
    <w:p w:rsidR="00D23103" w:rsidRDefault="006D6BEF" w:rsidP="00D23103">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r>
            <w:rPr>
              <w:rFonts w:ascii="Cambria Math" w:eastAsiaTheme="minorEastAsia"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φ</m:t>
              </m:r>
              <m:func>
                <m:funcPr>
                  <m:ctrlPr>
                    <w:rPr>
                      <w:rFonts w:ascii="Cambria Math" w:hAnsi="Cambria Math"/>
                      <w:i/>
                    </w:rPr>
                  </m:ctrlPr>
                </m:funcPr>
                <m:fName>
                  <m:r>
                    <m:rPr>
                      <m:sty m:val="p"/>
                    </m:rPr>
                    <w:rPr>
                      <w:rFonts w:ascii="Cambria Math" w:hAnsi="Cambria Math"/>
                    </w:rPr>
                    <m:t>sin</m:t>
                  </m:r>
                </m:fName>
                <m:e>
                  <m:r>
                    <w:rPr>
                      <w:rFonts w:ascii="Cambria Math" w:hAnsi="Cambria Math"/>
                    </w:rPr>
                    <m:t>δ+</m:t>
                  </m:r>
                  <m:func>
                    <m:funcPr>
                      <m:ctrlPr>
                        <w:rPr>
                          <w:rFonts w:ascii="Cambria Math" w:hAnsi="Cambria Math"/>
                          <w:i/>
                        </w:rPr>
                      </m:ctrlPr>
                    </m:funcPr>
                    <m:fName>
                      <m:r>
                        <m:rPr>
                          <m:sty m:val="p"/>
                        </m:rPr>
                        <w:rPr>
                          <w:rFonts w:ascii="Cambria Math" w:hAnsi="Cambria Math"/>
                        </w:rPr>
                        <m:t>cos</m:t>
                      </m:r>
                    </m:fName>
                    <m:e>
                      <m:r>
                        <w:rPr>
                          <w:rFonts w:ascii="Cambria Math" w:hAnsi="Cambria Math"/>
                        </w:rPr>
                        <m:t>φ</m:t>
                      </m:r>
                      <m:func>
                        <m:funcPr>
                          <m:ctrlPr>
                            <w:rPr>
                              <w:rFonts w:ascii="Cambria Math" w:hAnsi="Cambria Math"/>
                              <w:i/>
                            </w:rPr>
                          </m:ctrlPr>
                        </m:funcPr>
                        <m:fName>
                          <m:r>
                            <m:rPr>
                              <m:sty m:val="p"/>
                            </m:rPr>
                            <w:rPr>
                              <w:rFonts w:ascii="Cambria Math" w:hAnsi="Cambria Math"/>
                            </w:rPr>
                            <m:t>cos</m:t>
                          </m:r>
                        </m:fName>
                        <m:e>
                          <m:r>
                            <w:rPr>
                              <w:rFonts w:ascii="Cambria Math" w:hAnsi="Cambria Math"/>
                            </w:rPr>
                            <m:t>δ</m:t>
                          </m:r>
                          <m:func>
                            <m:funcPr>
                              <m:ctrlPr>
                                <w:rPr>
                                  <w:rFonts w:ascii="Cambria Math" w:hAnsi="Cambria Math"/>
                                  <w:i/>
                                </w:rPr>
                              </m:ctrlPr>
                            </m:funcPr>
                            <m:fName>
                              <m:r>
                                <m:rPr>
                                  <m:sty m:val="p"/>
                                </m:rPr>
                                <w:rPr>
                                  <w:rFonts w:ascii="Cambria Math" w:hAnsi="Cambria Math"/>
                                </w:rPr>
                                <m:t>cos</m:t>
                              </m:r>
                            </m:fName>
                            <m:e>
                              <m:r>
                                <w:rPr>
                                  <w:rFonts w:ascii="Cambria Math" w:hAnsi="Cambria Math"/>
                                </w:rPr>
                                <m:t>H</m:t>
                              </m:r>
                            </m:e>
                          </m:func>
                        </m:e>
                      </m:func>
                    </m:e>
                  </m:func>
                </m:e>
              </m:func>
            </m:e>
          </m:func>
        </m:oMath>
      </m:oMathPara>
    </w:p>
    <w:p w:rsidR="00D23103" w:rsidRDefault="00D23103" w:rsidP="00D23103">
      <w:pPr>
        <w:rPr>
          <w:rFonts w:eastAsiaTheme="minorEastAsia"/>
        </w:rPr>
      </w:pPr>
      <m:oMathPara>
        <m:oMath>
          <m:r>
            <w:rPr>
              <w:rFonts w:ascii="Cambria Math" w:hAnsi="Cambria Math"/>
            </w:rPr>
            <m:t>e=</m:t>
          </m:r>
          <m:func>
            <m:funcPr>
              <m:ctrlPr>
                <w:rPr>
                  <w:rFonts w:ascii="Cambria Math" w:hAnsi="Cambria Math"/>
                  <w:i/>
                </w:rPr>
              </m:ctrlPr>
            </m:funcPr>
            <m:fName>
              <m:r>
                <m:rPr>
                  <m:sty m:val="p"/>
                </m:rPr>
                <w:rPr>
                  <w:rFonts w:ascii="Cambria Math" w:hAnsi="Cambria Math"/>
                </w:rPr>
                <m:t>atan2 (</m:t>
              </m:r>
            </m:fName>
            <m:e>
              <m:sSub>
                <m:sSubPr>
                  <m:ctrlPr>
                    <w:rPr>
                      <w:rFonts w:ascii="Cambria Math" w:hAnsi="Cambria Math"/>
                      <w:i/>
                    </w:rPr>
                  </m:ctrlPr>
                </m:sSubPr>
                <m:e>
                  <m:r>
                    <w:rPr>
                      <w:rFonts w:ascii="Cambria Math" w:hAnsi="Cambria Math"/>
                    </w:rPr>
                    <m:t>Y</m:t>
                  </m:r>
                </m:e>
                <m:sub>
                  <m:r>
                    <w:rPr>
                      <w:rFonts w:ascii="Cambria Math" w:hAnsi="Cambria Math"/>
                    </w:rPr>
                    <m:t>2</m:t>
                  </m:r>
                </m:sub>
              </m:sSub>
            </m:e>
          </m:func>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oMath>
      </m:oMathPara>
    </w:p>
    <w:p w:rsidR="00D23103" w:rsidRDefault="00D23103" w:rsidP="00D23103"/>
    <w:p w:rsidR="00824C0F" w:rsidRPr="00AB34C5" w:rsidRDefault="006D6BEF" w:rsidP="00D23103">
      <m:oMathPara>
        <m:oMath>
          <m:sSub>
            <m:sSubPr>
              <m:ctrlPr>
                <w:rPr>
                  <w:rFonts w:ascii="Cambria Math" w:hAnsi="Cambria Math"/>
                  <w:i/>
                </w:rPr>
              </m:ctrlPr>
            </m:sSubPr>
            <m:e>
              <m:r>
                <w:rPr>
                  <w:rFonts w:ascii="Cambria Math" w:hAnsi="Cambria Math"/>
                </w:rPr>
                <m:t>N</m:t>
              </m:r>
            </m:e>
            <m:sub>
              <m:r>
                <w:rPr>
                  <w:rFonts w:ascii="Cambria Math" w:hAnsi="Cambria Math"/>
                </w:rPr>
                <m:t>sources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time step</m:t>
              </m:r>
              <m:r>
                <w:rPr>
                  <w:rFonts w:ascii="Cambria Math" w:hAnsi="Cambria Math"/>
                </w:rPr>
                <m:t>s</m:t>
              </m:r>
            </m:sub>
          </m:sSub>
        </m:oMath>
      </m:oMathPara>
    </w:p>
    <w:p w:rsidR="00D23103" w:rsidRPr="00824C0F" w:rsidRDefault="00824C0F" w:rsidP="00D23103">
      <m:oMathPara>
        <m:oMath>
          <m:r>
            <w:rPr>
              <w:rFonts w:ascii="Cambria Math" w:hAnsi="Cambria Math"/>
            </w:rPr>
            <m:t xml:space="preserve">100×100= </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r>
            <m:rPr>
              <m:sty m:val="p"/>
            </m:rPr>
            <w:rPr>
              <w:rFonts w:ascii="Cambria Math" w:hAnsi="Cambria Math"/>
            </w:rPr>
            <m:t>transform operations/second</m:t>
          </m:r>
        </m:oMath>
      </m:oMathPara>
    </w:p>
    <w:p w:rsidR="00824C0F" w:rsidRDefault="00824C0F" w:rsidP="00D23103"/>
    <w:p w:rsidR="00B6603A" w:rsidRDefault="00DF106F" w:rsidP="00B6603A">
      <w:pPr>
        <w:pStyle w:val="Heading2"/>
      </w:pPr>
      <w:r>
        <w:t>Possible o</w:t>
      </w:r>
      <w:r w:rsidR="00B6603A">
        <w:t>perational shortcuts</w:t>
      </w:r>
      <w:r w:rsidR="002E04C4">
        <w:t xml:space="preserve"> to be evaluated</w:t>
      </w:r>
    </w:p>
    <w:p w:rsidR="00DF106F" w:rsidRDefault="002E04C4" w:rsidP="001C0719">
      <w:pPr>
        <w:pStyle w:val="ListParagraph"/>
        <w:numPr>
          <w:ilvl w:val="0"/>
          <w:numId w:val="12"/>
        </w:numPr>
      </w:pPr>
      <w:r>
        <w:t>Reuse</w:t>
      </w:r>
      <w:r w:rsidR="00DF106F">
        <w:t xml:space="preserve"> of trigonometric values.</w:t>
      </w:r>
    </w:p>
    <w:p w:rsidR="00B6603A" w:rsidRDefault="00DF106F" w:rsidP="001C0719">
      <w:pPr>
        <w:pStyle w:val="ListParagraph"/>
        <w:numPr>
          <w:ilvl w:val="0"/>
          <w:numId w:val="12"/>
        </w:numPr>
      </w:pPr>
      <w:r>
        <w:t>Performing the coordinate transform from celestial to local once and then applying a simple rotation</w:t>
      </w:r>
      <w:r w:rsidR="002E04C4">
        <w:t>.</w:t>
      </w:r>
    </w:p>
    <w:p w:rsidR="00237256" w:rsidRDefault="00237256" w:rsidP="001C0719">
      <w:pPr>
        <w:pStyle w:val="ListParagraph"/>
        <w:numPr>
          <w:ilvl w:val="0"/>
          <w:numId w:val="12"/>
        </w:numPr>
      </w:pPr>
      <w:r>
        <w:t>Remove the rotation of the earth. The celestial to local coordinate conversion can then be performed just once as the sky source distribution will be constant before corruptions/noise is added.</w:t>
      </w:r>
    </w:p>
    <w:p w:rsidR="00237256" w:rsidRDefault="00237256" w:rsidP="00237256">
      <w:pPr>
        <w:pStyle w:val="ListParagraph"/>
      </w:pPr>
    </w:p>
    <w:p w:rsidR="00C343F6" w:rsidRDefault="002E04C4" w:rsidP="00C343F6">
      <w:pPr>
        <w:pStyle w:val="Heading2"/>
      </w:pPr>
      <w:r>
        <w:t>Parallelisation</w:t>
      </w:r>
    </w:p>
    <w:p w:rsidR="00C343F6" w:rsidRDefault="002E04C4" w:rsidP="00C343F6">
      <w:r>
        <w:t>It is unlikely that this module will have to be parallelised in the first instance of the simulator. For the simple case of point-like constant sources, earth rotation and no corruptions both the data rates and computation required is extremely modest.</w:t>
      </w:r>
    </w:p>
    <w:p w:rsidR="002E04C4" w:rsidRDefault="002E04C4" w:rsidP="00C343F6">
      <w:r>
        <w:t>The addition of noisy sources increases the computational cost moderately but not the data rate and in this regime it is still unlikely to require parallelisation.</w:t>
      </w:r>
    </w:p>
    <w:p w:rsidR="002E04C4" w:rsidRDefault="002E04C4" w:rsidP="00C343F6">
      <w:r>
        <w:t>With the inclusion of direction dependent corruptions, both the data rate and computation are in general greatly increased, with a large dependence on the exact nature of the corruptions being applied (note the data format for corruptions allows almost complete flexibly in what this might be).</w:t>
      </w:r>
    </w:p>
    <w:p w:rsidR="002E04C4" w:rsidRDefault="002E04C4" w:rsidP="00C343F6">
      <w:r>
        <w:t xml:space="preserve">It is worth noting at this point that the sky processing scales linearly with the number of sources in the sky. For the purposed of determining the cost of this module we have assumed a sky of 100 sources however if this were to be increased considerably parallelisation of the sky processing by sources </w:t>
      </w:r>
      <w:r w:rsidR="004B7723">
        <w:t>would be the natural approach as in this dimension the sky is trivially parallel.</w:t>
      </w:r>
    </w:p>
    <w:p w:rsidR="002E04C4" w:rsidRPr="00C343F6" w:rsidRDefault="002E04C4" w:rsidP="00C343F6"/>
    <w:p w:rsidR="004B7723" w:rsidRDefault="004B7723">
      <w:pPr>
        <w:rPr>
          <w:rFonts w:asciiTheme="majorHAnsi" w:eastAsiaTheme="majorEastAsia" w:hAnsiTheme="majorHAnsi" w:cstheme="majorBidi"/>
          <w:b/>
          <w:bCs/>
          <w:color w:val="525A7D" w:themeColor="accent1" w:themeShade="BF"/>
          <w:sz w:val="28"/>
          <w:szCs w:val="28"/>
        </w:rPr>
      </w:pPr>
      <w:r>
        <w:br w:type="page"/>
      </w:r>
    </w:p>
    <w:p w:rsidR="0013186D" w:rsidRDefault="0013186D" w:rsidP="0013186D">
      <w:pPr>
        <w:pStyle w:val="Heading1"/>
      </w:pPr>
      <w:r>
        <w:lastRenderedPageBreak/>
        <w:t>Antenna processing</w:t>
      </w:r>
    </w:p>
    <w:p w:rsidR="00C343F6" w:rsidRDefault="00461C6B" w:rsidP="00461C6B">
      <w:pPr>
        <w:pStyle w:val="Heading2"/>
      </w:pPr>
      <w:r>
        <w:t>O</w:t>
      </w:r>
      <w:r w:rsidR="003249D1">
        <w:t>perations</w:t>
      </w:r>
    </w:p>
    <w:tbl>
      <w:tblPr>
        <w:tblStyle w:val="LightShading-Accent1"/>
        <w:tblW w:w="8818" w:type="dxa"/>
        <w:tblLook w:val="04A0"/>
      </w:tblPr>
      <w:tblGrid>
        <w:gridCol w:w="2016"/>
        <w:gridCol w:w="3648"/>
        <w:gridCol w:w="1654"/>
        <w:gridCol w:w="1500"/>
      </w:tblGrid>
      <w:tr w:rsidR="00DC1B3A" w:rsidTr="0011678E">
        <w:trPr>
          <w:cnfStyle w:val="100000000000"/>
        </w:trPr>
        <w:tc>
          <w:tcPr>
            <w:cnfStyle w:val="001000000000"/>
            <w:tcW w:w="2042" w:type="dxa"/>
          </w:tcPr>
          <w:p w:rsidR="00DC1B3A" w:rsidRDefault="00DC1B3A" w:rsidP="0011678E">
            <w:r>
              <w:t>Operation</w:t>
            </w:r>
          </w:p>
        </w:tc>
        <w:tc>
          <w:tcPr>
            <w:tcW w:w="3736" w:type="dxa"/>
          </w:tcPr>
          <w:p w:rsidR="00DC1B3A" w:rsidRDefault="00DC1B3A" w:rsidP="0011678E">
            <w:pPr>
              <w:cnfStyle w:val="100000000000"/>
            </w:pPr>
            <w:r>
              <w:t>Description</w:t>
            </w:r>
          </w:p>
        </w:tc>
        <w:tc>
          <w:tcPr>
            <w:tcW w:w="1534" w:type="dxa"/>
          </w:tcPr>
          <w:p w:rsidR="00DC1B3A" w:rsidRDefault="00DC1B3A" w:rsidP="0011678E">
            <w:pPr>
              <w:cnfStyle w:val="100000000000"/>
            </w:pPr>
            <w:r>
              <w:t>Processing</w:t>
            </w:r>
          </w:p>
        </w:tc>
        <w:tc>
          <w:tcPr>
            <w:tcW w:w="1506" w:type="dxa"/>
          </w:tcPr>
          <w:p w:rsidR="00DC1B3A" w:rsidRDefault="00DC1B3A" w:rsidP="0011678E">
            <w:pPr>
              <w:cnfStyle w:val="100000000000"/>
            </w:pPr>
            <w:r>
              <w:t>Data rate</w:t>
            </w:r>
          </w:p>
        </w:tc>
      </w:tr>
      <w:tr w:rsidR="00DC1B3A" w:rsidTr="0011678E">
        <w:trPr>
          <w:cnfStyle w:val="000000100000"/>
        </w:trPr>
        <w:tc>
          <w:tcPr>
            <w:cnfStyle w:val="001000000000"/>
            <w:tcW w:w="2042" w:type="dxa"/>
          </w:tcPr>
          <w:p w:rsidR="00DC1B3A" w:rsidRDefault="00DC1B3A" w:rsidP="0011678E">
            <w:r>
              <w:t>Generate antenna signal for each time step</w:t>
            </w:r>
          </w:p>
        </w:tc>
        <w:tc>
          <w:tcPr>
            <w:tcW w:w="3736" w:type="dxa"/>
          </w:tcPr>
          <w:p w:rsidR="00DC1B3A" w:rsidRDefault="005D7E1B" w:rsidP="0011678E">
            <w:pPr>
              <w:cnfStyle w:val="000000100000"/>
            </w:pPr>
            <w:r>
              <w:t>Evaluation of the complex amplitude at each antenna from which results from the source distribution above it.</w:t>
            </w:r>
          </w:p>
        </w:tc>
        <w:tc>
          <w:tcPr>
            <w:tcW w:w="1534" w:type="dxa"/>
          </w:tcPr>
          <w:p w:rsidR="005D7E1B" w:rsidRDefault="005D7E1B" w:rsidP="0011678E">
            <w:pPr>
              <w:cnfStyle w:val="000000100000"/>
            </w:pPr>
            <w:r>
              <w:t>89 floating point operations per antenna per time step per source, per channel.</w:t>
            </w:r>
          </w:p>
          <w:p w:rsidR="005D7E1B" w:rsidRDefault="005D7E1B" w:rsidP="0011678E">
            <w:pPr>
              <w:cnfStyle w:val="000000100000"/>
            </w:pPr>
          </w:p>
        </w:tc>
        <w:tc>
          <w:tcPr>
            <w:tcW w:w="1506" w:type="dxa"/>
          </w:tcPr>
          <w:p w:rsidR="00DC1B3A" w:rsidRDefault="001D7903" w:rsidP="0011678E">
            <w:pPr>
              <w:cnfStyle w:val="000000100000"/>
            </w:pPr>
            <w:r>
              <w:t>Output data rate: 1.1GB/s.</w:t>
            </w:r>
          </w:p>
          <w:p w:rsidR="001D7903" w:rsidRDefault="001D7903" w:rsidP="0011678E">
            <w:pPr>
              <w:cnfStyle w:val="000000100000"/>
            </w:pPr>
            <w:r>
              <w:t>(65,536 antennas, 100Hz rate, 10channels, 2 polariations)</w:t>
            </w:r>
          </w:p>
        </w:tc>
      </w:tr>
      <w:tr w:rsidR="00DC1B3A" w:rsidTr="0011678E">
        <w:tc>
          <w:tcPr>
            <w:cnfStyle w:val="001000000000"/>
            <w:tcW w:w="2042" w:type="dxa"/>
          </w:tcPr>
          <w:p w:rsidR="00DC1B3A" w:rsidRDefault="00DC1B3A" w:rsidP="00DC1B3A">
            <w:r>
              <w:t>(Antenna noise)</w:t>
            </w:r>
          </w:p>
        </w:tc>
        <w:tc>
          <w:tcPr>
            <w:tcW w:w="3736" w:type="dxa"/>
          </w:tcPr>
          <w:p w:rsidR="00DC1B3A" w:rsidRDefault="005D7E1B" w:rsidP="0011678E">
            <w:pPr>
              <w:cnfStyle w:val="000000000000"/>
            </w:pPr>
            <w:r>
              <w:t xml:space="preserve">Addition of both antenna element noise </w:t>
            </w:r>
            <w:r w:rsidR="005626BF">
              <w:t>(</w:t>
            </w:r>
            <w:r>
              <w:t>from the electrical components</w:t>
            </w:r>
            <w:r w:rsidR="005626BF">
              <w:t>)</w:t>
            </w:r>
            <w:r>
              <w:t xml:space="preserve"> as wel</w:t>
            </w:r>
            <w:r w:rsidR="005626BF">
              <w:t>l as evaluation of the total galactic</w:t>
            </w:r>
            <w:r>
              <w:t xml:space="preserve"> noise.</w:t>
            </w:r>
          </w:p>
        </w:tc>
        <w:tc>
          <w:tcPr>
            <w:tcW w:w="1534" w:type="dxa"/>
          </w:tcPr>
          <w:p w:rsidR="00DC1B3A" w:rsidRDefault="005626BF" w:rsidP="0011678E">
            <w:pPr>
              <w:cnfStyle w:val="000000000000"/>
            </w:pPr>
            <w:r>
              <w:t xml:space="preserve">will depend heavily on the implementation which still needs to be </w:t>
            </w:r>
            <w:r w:rsidR="00861FAA">
              <w:t>established</w:t>
            </w:r>
          </w:p>
        </w:tc>
        <w:tc>
          <w:tcPr>
            <w:tcW w:w="1506" w:type="dxa"/>
          </w:tcPr>
          <w:p w:rsidR="00DC1B3A" w:rsidRDefault="005D7E1B" w:rsidP="0011678E">
            <w:pPr>
              <w:cnfStyle w:val="000000000000"/>
            </w:pPr>
            <w:r>
              <w:t>Data rate unchanged.</w:t>
            </w:r>
          </w:p>
        </w:tc>
      </w:tr>
      <w:tr w:rsidR="00DC1B3A" w:rsidTr="0011678E">
        <w:trPr>
          <w:cnfStyle w:val="000000100000"/>
        </w:trPr>
        <w:tc>
          <w:tcPr>
            <w:cnfStyle w:val="001000000000"/>
            <w:tcW w:w="2042" w:type="dxa"/>
          </w:tcPr>
          <w:p w:rsidR="00DC1B3A" w:rsidRDefault="00DC1B3A" w:rsidP="00DC1B3A">
            <w:r>
              <w:t>(Antenna corruptions)</w:t>
            </w:r>
          </w:p>
        </w:tc>
        <w:tc>
          <w:tcPr>
            <w:tcW w:w="3736" w:type="dxa"/>
          </w:tcPr>
          <w:p w:rsidR="00DC1B3A" w:rsidRDefault="005D7E1B" w:rsidP="0011678E">
            <w:pPr>
              <w:cnfStyle w:val="000000100000"/>
            </w:pPr>
            <w:r>
              <w:t>Evaluation of the antenna signal due to various corruption effects.</w:t>
            </w:r>
          </w:p>
        </w:tc>
        <w:tc>
          <w:tcPr>
            <w:tcW w:w="1534" w:type="dxa"/>
          </w:tcPr>
          <w:p w:rsidR="00DC1B3A" w:rsidRDefault="00DC1B3A" w:rsidP="0011678E">
            <w:pPr>
              <w:cnfStyle w:val="000000100000"/>
            </w:pPr>
          </w:p>
        </w:tc>
        <w:tc>
          <w:tcPr>
            <w:tcW w:w="1506" w:type="dxa"/>
          </w:tcPr>
          <w:p w:rsidR="00DC1B3A" w:rsidRDefault="005D7E1B" w:rsidP="0011678E">
            <w:pPr>
              <w:cnfStyle w:val="000000100000"/>
            </w:pPr>
            <w:r>
              <w:t>Data rate unchanged.</w:t>
            </w:r>
          </w:p>
        </w:tc>
      </w:tr>
      <w:tr w:rsidR="00DC1B3A" w:rsidTr="0011678E">
        <w:tc>
          <w:tcPr>
            <w:cnfStyle w:val="001000000000"/>
            <w:tcW w:w="2042" w:type="dxa"/>
          </w:tcPr>
          <w:p w:rsidR="00DC1B3A" w:rsidRDefault="00DC1B3A" w:rsidP="00DC1B3A">
            <w:r>
              <w:t>(Antenna element pattern)</w:t>
            </w:r>
          </w:p>
        </w:tc>
        <w:tc>
          <w:tcPr>
            <w:tcW w:w="3736" w:type="dxa"/>
          </w:tcPr>
          <w:p w:rsidR="00DC1B3A" w:rsidRDefault="00DC1B3A" w:rsidP="0011678E">
            <w:pPr>
              <w:cnfStyle w:val="000000000000"/>
            </w:pPr>
          </w:p>
        </w:tc>
        <w:tc>
          <w:tcPr>
            <w:tcW w:w="1534" w:type="dxa"/>
          </w:tcPr>
          <w:p w:rsidR="00DC1B3A" w:rsidRDefault="00DC1B3A" w:rsidP="0011678E">
            <w:pPr>
              <w:cnfStyle w:val="000000000000"/>
            </w:pPr>
          </w:p>
        </w:tc>
        <w:tc>
          <w:tcPr>
            <w:tcW w:w="1506" w:type="dxa"/>
          </w:tcPr>
          <w:p w:rsidR="00DC1B3A" w:rsidRDefault="005D7E1B" w:rsidP="0011678E">
            <w:pPr>
              <w:cnfStyle w:val="000000000000"/>
            </w:pPr>
            <w:r>
              <w:t>Data rate unchanged.</w:t>
            </w:r>
          </w:p>
        </w:tc>
      </w:tr>
    </w:tbl>
    <w:p w:rsidR="00DC1B3A" w:rsidRDefault="00DC1B3A" w:rsidP="00DC1B3A"/>
    <w:p w:rsidR="003249D1" w:rsidRDefault="003249D1" w:rsidP="00DC1B3A">
      <w:pPr>
        <w:pStyle w:val="Subtitle"/>
      </w:pPr>
      <w:r>
        <w:t>Generate antenna signal for each time step.</w:t>
      </w:r>
    </w:p>
    <w:p w:rsidR="00214579" w:rsidRDefault="003249D1" w:rsidP="003249D1">
      <w:r>
        <w:t>This involves evaluating the complex amplitude at each antenna from the source distribution above it for that time step. The comple</w:t>
      </w:r>
      <w:r w:rsidR="00353755">
        <w:t xml:space="preserve">x antenna signal takes the form </w:t>
      </w:r>
    </w:p>
    <w:p w:rsidR="009F1A94" w:rsidRPr="00214579" w:rsidRDefault="00214579" w:rsidP="00214579">
      <w:pPr>
        <w:jc w:val="center"/>
        <w:rPr>
          <w:rFonts w:eastAsiaTheme="minorEastAsia"/>
        </w:rPr>
      </w:pPr>
      <m:oMathPara>
        <m:oMath>
          <m:r>
            <m:rPr>
              <m:nor/>
            </m:rPr>
            <w:rPr>
              <w:rFonts w:ascii="Cambria Math" w:hAnsi="Cambria Math"/>
            </w:rPr>
            <m:t>signal</m:t>
          </m:r>
          <m:d>
            <m:dPr>
              <m:ctrlPr>
                <w:rPr>
                  <w:rFonts w:ascii="Cambria Math" w:hAnsi="Cambria Math"/>
                </w:rPr>
              </m:ctrlPr>
            </m:dPr>
            <m:e>
              <m:r>
                <m:rPr>
                  <m:nor/>
                </m:rPr>
                <w:rPr>
                  <w:rFonts w:ascii="Cambria Math" w:hAnsi="Cambria Math"/>
                </w:rPr>
                <m:t>t</m:t>
              </m:r>
            </m:e>
          </m:d>
          <m:r>
            <m:rPr>
              <m:nor/>
            </m:rPr>
            <w:rPr>
              <w:rFonts w:ascii="Cambria Math" w:hAnsi="Cambria Math"/>
            </w:rPr>
            <m:t>=</m:t>
          </m:r>
          <m:nary>
            <m:naryPr>
              <m:chr m:val="∑"/>
              <m:limLoc m:val="undOvr"/>
              <m:ctrlPr>
                <w:rPr>
                  <w:rFonts w:ascii="Cambria Math" w:hAnsi="Cambria Math"/>
                </w:rPr>
              </m:ctrlPr>
            </m:naryPr>
            <m:sub/>
            <m:sup>
              <m:r>
                <m:rPr>
                  <m:nor/>
                </m:rPr>
                <w:rPr>
                  <w:rFonts w:ascii="Cambria Math" w:hAnsi="Cambria Math"/>
                </w:rPr>
                <m:t>sources</m:t>
              </m:r>
            </m:sup>
            <m:e>
              <m:r>
                <m:rPr>
                  <m:nor/>
                </m:rPr>
                <w:rPr>
                  <w:rFonts w:ascii="Cambria Math" w:hAnsi="Cambria Math"/>
                </w:rPr>
                <m:t>A</m:t>
              </m:r>
              <m:d>
                <m:dPr>
                  <m:ctrlPr>
                    <w:rPr>
                      <w:rFonts w:ascii="Cambria Math" w:hAnsi="Cambria Math"/>
                    </w:rPr>
                  </m:ctrlPr>
                </m:dPr>
                <m:e>
                  <m:r>
                    <m:rPr>
                      <m:nor/>
                    </m:rPr>
                    <w:rPr>
                      <w:rFonts w:ascii="Cambria Math" w:hAnsi="Cambria Math"/>
                    </w:rPr>
                    <m:t>source,t</m:t>
                  </m:r>
                </m:e>
              </m:d>
              <m:r>
                <m:rPr>
                  <m:sty m:val="p"/>
                </m:rPr>
                <w:rPr>
                  <w:rFonts w:ascii="Cambria Math" w:hAnsi="Cambria Math"/>
                </w:rPr>
                <m:t xml:space="preserve">  </m:t>
              </m:r>
              <m:sSup>
                <m:sSupPr>
                  <m:ctrlPr>
                    <w:rPr>
                      <w:rFonts w:ascii="Cambria Math" w:eastAsiaTheme="minorEastAsia" w:hAnsi="Cambria Math"/>
                    </w:rPr>
                  </m:ctrlPr>
                </m:sSupPr>
                <m:e>
                  <m:r>
                    <m:rPr>
                      <m:nor/>
                    </m:rPr>
                    <w:rPr>
                      <w:rFonts w:ascii="Cambria Math" w:hAnsi="Cambria Math"/>
                    </w:rPr>
                    <m:t>e</m:t>
                  </m:r>
                  <m:ctrlPr>
                    <w:rPr>
                      <w:rFonts w:ascii="Cambria Math" w:hAnsi="Cambria Math"/>
                    </w:rPr>
                  </m:ctrlPr>
                </m:e>
                <m:sup>
                  <m:r>
                    <m:rPr>
                      <m:nor/>
                    </m:rPr>
                    <w:rPr>
                      <w:rFonts w:ascii="Cambria Math" w:hAnsi="Cambria Math"/>
                    </w:rPr>
                    <m:t>-i phase</m:t>
                  </m:r>
                  <m:d>
                    <m:dPr>
                      <m:ctrlPr>
                        <w:rPr>
                          <w:rFonts w:ascii="Cambria Math" w:hAnsi="Cambria Math"/>
                        </w:rPr>
                      </m:ctrlPr>
                    </m:dPr>
                    <m:e>
                      <m:r>
                        <m:rPr>
                          <m:nor/>
                        </m:rPr>
                        <w:rPr>
                          <w:rFonts w:ascii="Cambria Math" w:hAnsi="Cambria Math"/>
                        </w:rPr>
                        <m:t>source,t</m:t>
                      </m:r>
                    </m:e>
                  </m:d>
                  <m:ctrlPr>
                    <w:rPr>
                      <w:rFonts w:ascii="Cambria Math" w:hAnsi="Cambria Math"/>
                    </w:rPr>
                  </m:ctrlPr>
                </m:sup>
              </m:sSup>
            </m:e>
          </m:nary>
        </m:oMath>
      </m:oMathPara>
    </w:p>
    <w:p w:rsidR="00214579" w:rsidRDefault="009F1A94" w:rsidP="007B1341">
      <w:pPr>
        <w:pStyle w:val="ListParagraph"/>
        <w:numPr>
          <w:ilvl w:val="0"/>
          <w:numId w:val="14"/>
        </w:numPr>
        <w:rPr>
          <w:rFonts w:eastAsiaTheme="minorEastAsia"/>
        </w:rPr>
      </w:pPr>
      <w:r w:rsidRPr="00214579">
        <w:rPr>
          <w:rFonts w:eastAsiaTheme="minorEastAsia"/>
        </w:rPr>
        <w:t xml:space="preserve">A(source) is taken directly from the sky </w:t>
      </w:r>
      <w:r w:rsidR="00214579" w:rsidRPr="00214579">
        <w:rPr>
          <w:rFonts w:eastAsiaTheme="minorEastAsia"/>
        </w:rPr>
        <w:t xml:space="preserve"> data </w:t>
      </w:r>
      <w:r w:rsidRPr="00214579">
        <w:rPr>
          <w:rFonts w:eastAsiaTheme="minorEastAsia"/>
        </w:rPr>
        <w:t>and therefore takes no operations to evaluate in this module.</w:t>
      </w:r>
    </w:p>
    <w:p w:rsidR="007B1341" w:rsidRPr="007B1341" w:rsidRDefault="00214579" w:rsidP="007B1341">
      <w:pPr>
        <w:pStyle w:val="ListParagraph"/>
        <w:numPr>
          <w:ilvl w:val="0"/>
          <w:numId w:val="14"/>
        </w:numPr>
        <w:rPr>
          <w:rFonts w:eastAsiaTheme="minorEastAsia"/>
        </w:rPr>
      </w:pPr>
      <w:r w:rsidRPr="007B1341">
        <w:rPr>
          <w:rFonts w:eastAsiaTheme="minorEastAsia"/>
        </w:rPr>
        <w:t>p</w:t>
      </w:r>
      <w:r w:rsidR="009F1A94" w:rsidRPr="007B1341">
        <w:rPr>
          <w:rFonts w:eastAsiaTheme="minorEastAsia"/>
        </w:rPr>
        <w:t>hase(source) is calculated using the trigonometric relation which depends angular source position in the local sky for the particular time step.</w:t>
      </w:r>
      <w:r w:rsidR="007B1341">
        <w:rPr>
          <w:rFonts w:eastAsiaTheme="minorEastAsia"/>
        </w:rPr>
        <w:br/>
      </w:r>
      <m:oMathPara>
        <m:oMathParaPr>
          <m:jc m:val="left"/>
        </m:oMathParaPr>
        <m:oMath>
          <m:r>
            <w:rPr>
              <w:rFonts w:ascii="Cambria Math" w:eastAsiaTheme="minorEastAsia" w:hAnsi="Cambria Math"/>
            </w:rPr>
            <m:t>phase</m:t>
          </m:r>
          <m:d>
            <m:dPr>
              <m:ctrlPr>
                <w:rPr>
                  <w:rFonts w:ascii="Cambria Math" w:eastAsiaTheme="minorEastAsia" w:hAnsi="Cambria Math"/>
                  <w:i/>
                </w:rPr>
              </m:ctrlPr>
            </m:dPr>
            <m:e>
              <m:r>
                <w:rPr>
                  <w:rFonts w:ascii="Cambria Math" w:eastAsiaTheme="minorEastAsia" w:hAnsi="Cambria Math"/>
                </w:rPr>
                <m:t>source</m:t>
              </m:r>
            </m:e>
          </m:d>
          <m:r>
            <w:rPr>
              <w:rFonts w:ascii="Cambria Math" w:eastAsiaTheme="minorEastAsia" w:hAnsi="Cambria Math"/>
            </w:rPr>
            <m:t>= baseline length ×</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elevation</m:t>
                  </m:r>
                </m:e>
              </m:d>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relative azimuth</m:t>
                  </m:r>
                </m:e>
              </m:d>
              <m:ctrlPr>
                <w:rPr>
                  <w:rFonts w:ascii="Cambria Math" w:eastAsiaTheme="minorEastAsia" w:hAnsi="Cambria Math"/>
                  <w:i/>
                </w:rPr>
              </m:ctrlPr>
            </m:e>
          </m:func>
        </m:oMath>
      </m:oMathPara>
    </w:p>
    <w:p w:rsidR="003249D1" w:rsidRDefault="003F187A" w:rsidP="003249D1">
      <w:pPr>
        <w:rPr>
          <w:rFonts w:eastAsiaTheme="minorEastAsia"/>
        </w:rPr>
      </w:pPr>
      <w:r>
        <w:rPr>
          <w:rFonts w:eastAsiaTheme="minorEastAsia"/>
        </w:rPr>
        <w:t>Therefore for</w:t>
      </w:r>
      <w:r w:rsidR="00353755">
        <w:rPr>
          <w:rFonts w:eastAsiaTheme="minorEastAsia"/>
        </w:rPr>
        <w:t xml:space="preserve"> each antenna for each time step</w:t>
      </w:r>
      <w:r>
        <w:rPr>
          <w:rFonts w:eastAsiaTheme="minorEastAsia"/>
        </w:rPr>
        <w:t xml:space="preserve">, generating the antenna signal </w:t>
      </w:r>
      <w:r w:rsidR="00353755">
        <w:rPr>
          <w:rFonts w:eastAsiaTheme="minorEastAsia"/>
        </w:rPr>
        <w:t>requires evaluating</w:t>
      </w:r>
      <w:r>
        <w:rPr>
          <w:rFonts w:eastAsiaTheme="minorEastAsia"/>
        </w:rPr>
        <w:t xml:space="preserve"> the phase contribution from each source and evaluating the </w:t>
      </w:r>
      <w:r w:rsidR="00353755">
        <w:rPr>
          <w:rFonts w:eastAsiaTheme="minorEastAsia"/>
        </w:rPr>
        <w:t xml:space="preserve">complex amplitude </w:t>
      </w:r>
      <w:r>
        <w:rPr>
          <w:rFonts w:eastAsiaTheme="minorEastAsia"/>
        </w:rPr>
        <w:t>for the combination of sources.</w:t>
      </w:r>
    </w:p>
    <w:p w:rsidR="00353755" w:rsidRDefault="00353755" w:rsidP="003249D1">
      <w:pPr>
        <w:rPr>
          <w:rFonts w:eastAsiaTheme="minorEastAsia"/>
        </w:rPr>
      </w:pPr>
      <w:r>
        <w:rPr>
          <w:rFonts w:eastAsiaTheme="minorEastAsia"/>
        </w:rPr>
        <w:t xml:space="preserve">The number of operations therefore scales as </w:t>
      </w:r>
    </w:p>
    <w:p w:rsidR="00353755" w:rsidRDefault="006D6BEF" w:rsidP="003249D1">
      <w:pPr>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antennas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sources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time st</m:t>
              </m:r>
              <m:r>
                <w:rPr>
                  <w:rFonts w:ascii="Cambria Math" w:hAnsi="Cambria Math"/>
                </w:rPr>
                <m:t>eps</m:t>
              </m:r>
            </m:sub>
          </m:sSub>
          <m:sSub>
            <m:sSubPr>
              <m:ctrlPr>
                <w:rPr>
                  <w:rFonts w:ascii="Cambria Math" w:hAnsi="Cambria Math"/>
                  <w:i/>
                </w:rPr>
              </m:ctrlPr>
            </m:sSubPr>
            <m:e>
              <m:r>
                <w:rPr>
                  <w:rFonts w:ascii="Cambria Math" w:hAnsi="Cambria Math"/>
                </w:rPr>
                <m:t>×N</m:t>
              </m:r>
            </m:e>
            <m:sub>
              <m:r>
                <w:rPr>
                  <w:rFonts w:ascii="Cambria Math" w:hAnsi="Cambria Math"/>
                </w:rPr>
                <m:t>chanels</m:t>
              </m:r>
            </m:sub>
          </m:sSub>
        </m:oMath>
      </m:oMathPara>
    </w:p>
    <w:p w:rsidR="00353755" w:rsidRPr="00353755" w:rsidRDefault="00353755" w:rsidP="003249D1">
      <w:pPr>
        <w:rPr>
          <w:rFonts w:eastAsiaTheme="minorEastAsia"/>
        </w:rPr>
      </w:pPr>
      <w:r>
        <w:rPr>
          <w:rFonts w:eastAsiaTheme="minorEastAsia"/>
        </w:rPr>
        <w:t>for 65,536 antennas, 100 sources and a rate of 100Hz</w:t>
      </w:r>
    </w:p>
    <w:p w:rsidR="00353755" w:rsidRDefault="006D6BEF" w:rsidP="003249D1">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r>
            <w:rPr>
              <w:rFonts w:ascii="Cambria Math" w:eastAsiaTheme="minorEastAsia" w:hAnsi="Cambria Math"/>
            </w:rPr>
            <m:t>×100×100×10=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10</m:t>
              </m:r>
            </m:sup>
          </m:sSup>
          <m:r>
            <m:rPr>
              <m:sty m:val="p"/>
            </m:rPr>
            <w:rPr>
              <w:rFonts w:ascii="Cambria Math" w:eastAsiaTheme="minorEastAsia" w:hAnsi="Cambria Math"/>
            </w:rPr>
            <m:t xml:space="preserve"> </m:t>
          </m:r>
          <m:r>
            <m:rPr>
              <m:sty m:val="p"/>
            </m:rPr>
            <w:rPr>
              <w:rFonts w:ascii="Cambria Math" w:eastAsiaTheme="minorEastAsia" w:hAnsi="Cambria Math"/>
            </w:rPr>
            <m:t>sig.gen. operations /second</m:t>
          </m:r>
        </m:oMath>
      </m:oMathPara>
    </w:p>
    <w:p w:rsidR="003F187A" w:rsidRDefault="003F187A" w:rsidP="003F187A"/>
    <w:p w:rsidR="007442DD" w:rsidRPr="007442DD" w:rsidRDefault="007442DD" w:rsidP="007442DD"/>
    <w:p w:rsidR="007442DD" w:rsidRPr="007442DD" w:rsidRDefault="007442DD" w:rsidP="007442DD">
      <w:pPr>
        <w:pStyle w:val="Heading2"/>
      </w:pPr>
      <w:r>
        <w:t>Possible operational shortcuts</w:t>
      </w:r>
    </w:p>
    <w:p w:rsidR="003F187A" w:rsidRDefault="00237256" w:rsidP="00323C41">
      <w:pPr>
        <w:pStyle w:val="ListParagraph"/>
        <w:numPr>
          <w:ilvl w:val="0"/>
          <w:numId w:val="7"/>
        </w:numPr>
      </w:pPr>
      <w:r>
        <w:t xml:space="preserve">Remove sky rotation! </w:t>
      </w:r>
      <w:r w:rsidR="00B573FD">
        <w:t>The</w:t>
      </w:r>
      <w:r>
        <w:t xml:space="preserve"> antenna signal is the</w:t>
      </w:r>
      <w:r w:rsidR="00B573FD">
        <w:t>n</w:t>
      </w:r>
      <w:r>
        <w:t xml:space="preserve"> constant over time steps prior to adding in corruptions and noise contributions.</w:t>
      </w:r>
    </w:p>
    <w:p w:rsidR="00660113" w:rsidRDefault="00660113" w:rsidP="00323C41">
      <w:pPr>
        <w:pStyle w:val="ListParagraph"/>
        <w:numPr>
          <w:ilvl w:val="0"/>
          <w:numId w:val="7"/>
        </w:numPr>
      </w:pPr>
      <w:r>
        <w:t>More approximate signal generation methods.</w:t>
      </w:r>
    </w:p>
    <w:p w:rsidR="009332C7" w:rsidRDefault="001D7903" w:rsidP="009332C7">
      <w:pPr>
        <w:pStyle w:val="Heading2"/>
      </w:pPr>
      <w:r>
        <w:t>Parallelisation</w:t>
      </w:r>
    </w:p>
    <w:p w:rsidR="003E4B65" w:rsidRDefault="00660113" w:rsidP="00660113">
      <w:r>
        <w:t xml:space="preserve">Antenna signal </w:t>
      </w:r>
      <w:r w:rsidR="003E4B65">
        <w:t>generation</w:t>
      </w:r>
      <w:r>
        <w:t xml:space="preserve"> is both extremely</w:t>
      </w:r>
      <w:r w:rsidR="003E4B65">
        <w:t xml:space="preserve"> expensive with respect to </w:t>
      </w:r>
      <w:r>
        <w:t>computation</w:t>
      </w:r>
      <w:r w:rsidR="003E4B65">
        <w:t xml:space="preserve"> and data rate</w:t>
      </w:r>
      <w:r>
        <w:t xml:space="preserve">. </w:t>
      </w:r>
    </w:p>
    <w:p w:rsidR="00660113" w:rsidRPr="00660113" w:rsidRDefault="00660113" w:rsidP="00660113">
      <w:r>
        <w:t>As a result in all cases antenna signal g</w:t>
      </w:r>
      <w:r w:rsidR="003E4B65">
        <w:t>eneration will have to be parallelised even for the simplest of cases. Fortunately the computation for antenna signal processing can easily be split by a number of dimensions each of which are trivially parallel; groups of antennas, channels, polarisations.</w:t>
      </w:r>
    </w:p>
    <w:p w:rsidR="009332C7" w:rsidRDefault="009332C7" w:rsidP="009332C7">
      <w:r>
        <w:t>Antenna processing will at the first level</w:t>
      </w:r>
      <w:r w:rsidR="003E4B65">
        <w:t xml:space="preserve"> of parallelism be</w:t>
      </w:r>
      <w:r>
        <w:t xml:space="preserve"> split into logical tiles (antenna patches) which correspond</w:t>
      </w:r>
      <w:r w:rsidR="003E4B65">
        <w:t xml:space="preserve"> closely</w:t>
      </w:r>
      <w:r>
        <w:t xml:space="preserve"> to the logical tiles used in the first level of beamforming. A second level of parallelism can be made available where processing is als</w:t>
      </w:r>
      <w:r w:rsidR="003E4B65">
        <w:t>o split along frequency channel although this is not likely to be required for the simulator.</w:t>
      </w:r>
    </w:p>
    <w:p w:rsidR="003E4B65" w:rsidRDefault="003E4B65" w:rsidP="009332C7">
      <w:r>
        <w:t>Ultimately antenna processing will be limited by the output bandwidth available however depending on the consideration of noise and corruptions the computations rate will also limit what can be achieved in this module.</w:t>
      </w:r>
    </w:p>
    <w:p w:rsidR="003E4B65" w:rsidRDefault="003E4B65" w:rsidP="009332C7">
      <w:r>
        <w:t xml:space="preserve">The choice </w:t>
      </w:r>
      <w:r w:rsidR="008D4B3B">
        <w:t>antenna patch as the first level of parallelisation results from the understanding that the number of antennas is likely to be the largest parameter and also the least likely to change dramatically in various modes of operation.</w:t>
      </w:r>
    </w:p>
    <w:p w:rsidR="009332C7" w:rsidRPr="009332C7" w:rsidRDefault="009332C7" w:rsidP="009332C7"/>
    <w:p w:rsidR="003F187A" w:rsidRDefault="003F187A" w:rsidP="003F187A"/>
    <w:p w:rsidR="0089777B" w:rsidRDefault="0089777B">
      <w:pPr>
        <w:rPr>
          <w:rFonts w:asciiTheme="majorHAnsi" w:eastAsiaTheme="majorEastAsia" w:hAnsiTheme="majorHAnsi" w:cstheme="majorBidi"/>
          <w:b/>
          <w:bCs/>
          <w:color w:val="525A7D" w:themeColor="accent1" w:themeShade="BF"/>
          <w:sz w:val="28"/>
          <w:szCs w:val="28"/>
        </w:rPr>
      </w:pPr>
      <w:r>
        <w:br w:type="page"/>
      </w:r>
    </w:p>
    <w:p w:rsidR="0013186D" w:rsidRDefault="0013186D" w:rsidP="0013186D">
      <w:pPr>
        <w:pStyle w:val="Heading1"/>
      </w:pPr>
      <w:r>
        <w:lastRenderedPageBreak/>
        <w:t>Beamformer processing</w:t>
      </w:r>
    </w:p>
    <w:p w:rsidR="009332C7" w:rsidRDefault="009332C7" w:rsidP="009332C7">
      <w:pPr>
        <w:pStyle w:val="Heading2"/>
      </w:pPr>
      <w:r>
        <w:t>Operations</w:t>
      </w:r>
    </w:p>
    <w:tbl>
      <w:tblPr>
        <w:tblStyle w:val="LightShading-Accent1"/>
        <w:tblW w:w="8818" w:type="dxa"/>
        <w:tblLook w:val="04A0"/>
      </w:tblPr>
      <w:tblGrid>
        <w:gridCol w:w="2042"/>
        <w:gridCol w:w="3736"/>
        <w:gridCol w:w="1534"/>
        <w:gridCol w:w="1506"/>
      </w:tblGrid>
      <w:tr w:rsidR="00231B67" w:rsidTr="0011678E">
        <w:trPr>
          <w:cnfStyle w:val="100000000000"/>
        </w:trPr>
        <w:tc>
          <w:tcPr>
            <w:cnfStyle w:val="001000000000"/>
            <w:tcW w:w="2042" w:type="dxa"/>
          </w:tcPr>
          <w:p w:rsidR="00231B67" w:rsidRDefault="00231B67" w:rsidP="0011678E">
            <w:r>
              <w:t>Operation</w:t>
            </w:r>
          </w:p>
        </w:tc>
        <w:tc>
          <w:tcPr>
            <w:tcW w:w="3736" w:type="dxa"/>
          </w:tcPr>
          <w:p w:rsidR="00231B67" w:rsidRDefault="00231B67" w:rsidP="0011678E">
            <w:pPr>
              <w:cnfStyle w:val="100000000000"/>
            </w:pPr>
            <w:r>
              <w:t>Description</w:t>
            </w:r>
          </w:p>
        </w:tc>
        <w:tc>
          <w:tcPr>
            <w:tcW w:w="1534" w:type="dxa"/>
          </w:tcPr>
          <w:p w:rsidR="00231B67" w:rsidRDefault="00231B67" w:rsidP="0011678E">
            <w:pPr>
              <w:cnfStyle w:val="100000000000"/>
            </w:pPr>
            <w:r>
              <w:t>Processing</w:t>
            </w:r>
          </w:p>
        </w:tc>
        <w:tc>
          <w:tcPr>
            <w:tcW w:w="1506" w:type="dxa"/>
          </w:tcPr>
          <w:p w:rsidR="00231B67" w:rsidRDefault="00231B67" w:rsidP="0011678E">
            <w:pPr>
              <w:cnfStyle w:val="100000000000"/>
            </w:pPr>
            <w:r>
              <w:t>Data rate</w:t>
            </w:r>
          </w:p>
        </w:tc>
      </w:tr>
      <w:tr w:rsidR="00231B67" w:rsidTr="0011678E">
        <w:trPr>
          <w:cnfStyle w:val="000000100000"/>
        </w:trPr>
        <w:tc>
          <w:tcPr>
            <w:cnfStyle w:val="001000000000"/>
            <w:tcW w:w="2042" w:type="dxa"/>
          </w:tcPr>
          <w:p w:rsidR="00231B67" w:rsidRDefault="00231B67" w:rsidP="0011678E">
            <w:r>
              <w:t>1) Multiply weight matrix by detector element matrix and accumulate</w:t>
            </w:r>
          </w:p>
        </w:tc>
        <w:tc>
          <w:tcPr>
            <w:tcW w:w="3736" w:type="dxa"/>
          </w:tcPr>
          <w:p w:rsidR="00231B67" w:rsidRDefault="00231B67" w:rsidP="0011678E">
            <w:pPr>
              <w:cnfStyle w:val="000000100000"/>
            </w:pPr>
            <w:r>
              <w:t>simple matrix vector</w:t>
            </w:r>
          </w:p>
        </w:tc>
        <w:tc>
          <w:tcPr>
            <w:tcW w:w="1534" w:type="dxa"/>
          </w:tcPr>
          <w:p w:rsidR="00231B67" w:rsidRDefault="00231B67" w:rsidP="0011678E">
            <w:pPr>
              <w:cnfStyle w:val="000000100000"/>
            </w:pPr>
            <w:r>
              <w:t>depends on the number of levels of computation, number of beams ...</w:t>
            </w:r>
          </w:p>
        </w:tc>
        <w:tc>
          <w:tcPr>
            <w:tcW w:w="1506" w:type="dxa"/>
          </w:tcPr>
          <w:p w:rsidR="00231B67" w:rsidRDefault="00231B67" w:rsidP="0011678E">
            <w:pPr>
              <w:cnfStyle w:val="000000100000"/>
            </w:pPr>
            <w:r>
              <w:t>output data rate is reduced by the number of beams produced at each level.</w:t>
            </w:r>
          </w:p>
        </w:tc>
      </w:tr>
      <w:tr w:rsidR="00231B67" w:rsidTr="0011678E">
        <w:tc>
          <w:tcPr>
            <w:cnfStyle w:val="001000000000"/>
            <w:tcW w:w="2042" w:type="dxa"/>
          </w:tcPr>
          <w:p w:rsidR="00231B67" w:rsidRDefault="00231B67" w:rsidP="0011678E">
            <w:r>
              <w:t>2) FFT</w:t>
            </w:r>
          </w:p>
        </w:tc>
        <w:tc>
          <w:tcPr>
            <w:tcW w:w="3736" w:type="dxa"/>
          </w:tcPr>
          <w:p w:rsidR="00231B67" w:rsidRDefault="00231B67" w:rsidP="0011678E">
            <w:pPr>
              <w:cnfStyle w:val="000000000000"/>
            </w:pPr>
          </w:p>
        </w:tc>
        <w:tc>
          <w:tcPr>
            <w:tcW w:w="1534" w:type="dxa"/>
          </w:tcPr>
          <w:p w:rsidR="00231B67" w:rsidRDefault="00231B67" w:rsidP="0011678E">
            <w:pPr>
              <w:cnfStyle w:val="000000000000"/>
            </w:pPr>
          </w:p>
        </w:tc>
        <w:tc>
          <w:tcPr>
            <w:tcW w:w="1506" w:type="dxa"/>
          </w:tcPr>
          <w:p w:rsidR="00231B67" w:rsidRDefault="00231B67" w:rsidP="0011678E">
            <w:pPr>
              <w:cnfStyle w:val="000000000000"/>
            </w:pPr>
          </w:p>
        </w:tc>
      </w:tr>
      <w:tr w:rsidR="00231B67" w:rsidTr="0011678E">
        <w:trPr>
          <w:cnfStyle w:val="000000100000"/>
        </w:trPr>
        <w:tc>
          <w:tcPr>
            <w:cnfStyle w:val="001000000000"/>
            <w:tcW w:w="2042" w:type="dxa"/>
          </w:tcPr>
          <w:p w:rsidR="00231B67" w:rsidRDefault="00231B67" w:rsidP="0011678E"/>
        </w:tc>
        <w:tc>
          <w:tcPr>
            <w:tcW w:w="3736" w:type="dxa"/>
          </w:tcPr>
          <w:p w:rsidR="00231B67" w:rsidRDefault="00231B67" w:rsidP="0011678E">
            <w:pPr>
              <w:cnfStyle w:val="000000100000"/>
            </w:pPr>
          </w:p>
        </w:tc>
        <w:tc>
          <w:tcPr>
            <w:tcW w:w="1534" w:type="dxa"/>
          </w:tcPr>
          <w:p w:rsidR="00231B67" w:rsidRDefault="00231B67" w:rsidP="0011678E">
            <w:pPr>
              <w:cnfStyle w:val="000000100000"/>
            </w:pPr>
          </w:p>
        </w:tc>
        <w:tc>
          <w:tcPr>
            <w:tcW w:w="1506" w:type="dxa"/>
          </w:tcPr>
          <w:p w:rsidR="00231B67" w:rsidRDefault="00231B67" w:rsidP="0011678E">
            <w:pPr>
              <w:cnfStyle w:val="000000100000"/>
            </w:pPr>
          </w:p>
        </w:tc>
      </w:tr>
      <w:tr w:rsidR="00231B67" w:rsidTr="0011678E">
        <w:tc>
          <w:tcPr>
            <w:cnfStyle w:val="001000000000"/>
            <w:tcW w:w="2042" w:type="dxa"/>
          </w:tcPr>
          <w:p w:rsidR="00231B67" w:rsidRDefault="00231B67" w:rsidP="0011678E"/>
        </w:tc>
        <w:tc>
          <w:tcPr>
            <w:tcW w:w="3736" w:type="dxa"/>
          </w:tcPr>
          <w:p w:rsidR="00231B67" w:rsidRDefault="00231B67" w:rsidP="0011678E">
            <w:pPr>
              <w:cnfStyle w:val="000000000000"/>
            </w:pPr>
          </w:p>
        </w:tc>
        <w:tc>
          <w:tcPr>
            <w:tcW w:w="1534" w:type="dxa"/>
          </w:tcPr>
          <w:p w:rsidR="00231B67" w:rsidRDefault="00231B67" w:rsidP="0011678E">
            <w:pPr>
              <w:cnfStyle w:val="000000000000"/>
            </w:pPr>
          </w:p>
        </w:tc>
        <w:tc>
          <w:tcPr>
            <w:tcW w:w="1506" w:type="dxa"/>
          </w:tcPr>
          <w:p w:rsidR="00231B67" w:rsidRDefault="00231B67" w:rsidP="0011678E">
            <w:pPr>
              <w:cnfStyle w:val="000000000000"/>
            </w:pPr>
          </w:p>
        </w:tc>
      </w:tr>
    </w:tbl>
    <w:p w:rsidR="00231B67" w:rsidRPr="00231B67" w:rsidRDefault="00231B67" w:rsidP="00231B67"/>
    <w:p w:rsidR="009332C7" w:rsidRDefault="00231B67" w:rsidP="009332C7">
      <w:pPr>
        <w:pStyle w:val="Heading2"/>
      </w:pPr>
      <w:r>
        <w:t>Parallelisation</w:t>
      </w:r>
    </w:p>
    <w:p w:rsidR="00231B67" w:rsidRPr="00231B67" w:rsidRDefault="00231B67" w:rsidP="00231B67">
      <w:r>
        <w:t>Less expensive than antenna signal generation!</w:t>
      </w:r>
    </w:p>
    <w:p w:rsidR="009332C7" w:rsidRDefault="00231B67" w:rsidP="009332C7">
      <w:r>
        <w:t>The first level of parallelisation is likely to follow the antenna patches used for antenna signal processing.</w:t>
      </w:r>
    </w:p>
    <w:p w:rsidR="00231B67" w:rsidRDefault="00231B67" w:rsidP="009332C7">
      <w:r>
        <w:t>Subsequent levels will require reordering and routing of the output beams.</w:t>
      </w:r>
    </w:p>
    <w:p w:rsidR="00231B67" w:rsidRDefault="00231B67" w:rsidP="009332C7"/>
    <w:p w:rsidR="00231B67" w:rsidRDefault="00231B67" w:rsidP="009332C7"/>
    <w:p w:rsidR="00231B67" w:rsidRPr="009332C7" w:rsidRDefault="00231B67" w:rsidP="009332C7"/>
    <w:p w:rsidR="00231B67" w:rsidRDefault="00231B67">
      <w:pPr>
        <w:rPr>
          <w:rFonts w:asciiTheme="majorHAnsi" w:eastAsiaTheme="majorEastAsia" w:hAnsiTheme="majorHAnsi" w:cstheme="majorBidi"/>
          <w:b/>
          <w:bCs/>
          <w:color w:val="525A7D" w:themeColor="accent1" w:themeShade="BF"/>
          <w:sz w:val="28"/>
          <w:szCs w:val="28"/>
        </w:rPr>
      </w:pPr>
      <w:r>
        <w:br w:type="page"/>
      </w:r>
    </w:p>
    <w:p w:rsidR="0013186D" w:rsidRDefault="0013186D" w:rsidP="0013186D">
      <w:pPr>
        <w:pStyle w:val="Heading1"/>
      </w:pPr>
      <w:r>
        <w:lastRenderedPageBreak/>
        <w:t>Weights processing</w:t>
      </w:r>
    </w:p>
    <w:p w:rsidR="000046E8" w:rsidRDefault="000046E8" w:rsidP="000046E8">
      <w:pPr>
        <w:pStyle w:val="Heading2"/>
      </w:pPr>
      <w:r>
        <w:t>Operations</w:t>
      </w:r>
    </w:p>
    <w:tbl>
      <w:tblPr>
        <w:tblStyle w:val="LightShading-Accent1"/>
        <w:tblW w:w="8818" w:type="dxa"/>
        <w:tblLook w:val="04A0"/>
      </w:tblPr>
      <w:tblGrid>
        <w:gridCol w:w="2042"/>
        <w:gridCol w:w="3736"/>
        <w:gridCol w:w="1534"/>
        <w:gridCol w:w="1506"/>
      </w:tblGrid>
      <w:tr w:rsidR="00B67ED7" w:rsidTr="0011678E">
        <w:trPr>
          <w:cnfStyle w:val="100000000000"/>
        </w:trPr>
        <w:tc>
          <w:tcPr>
            <w:cnfStyle w:val="001000000000"/>
            <w:tcW w:w="2042" w:type="dxa"/>
          </w:tcPr>
          <w:p w:rsidR="00B67ED7" w:rsidRDefault="00B67ED7" w:rsidP="0011678E">
            <w:r>
              <w:t>Operation</w:t>
            </w:r>
          </w:p>
        </w:tc>
        <w:tc>
          <w:tcPr>
            <w:tcW w:w="3736" w:type="dxa"/>
          </w:tcPr>
          <w:p w:rsidR="00B67ED7" w:rsidRDefault="00B67ED7" w:rsidP="0011678E">
            <w:pPr>
              <w:cnfStyle w:val="100000000000"/>
            </w:pPr>
            <w:r>
              <w:t>Description</w:t>
            </w:r>
          </w:p>
        </w:tc>
        <w:tc>
          <w:tcPr>
            <w:tcW w:w="1534" w:type="dxa"/>
          </w:tcPr>
          <w:p w:rsidR="00B67ED7" w:rsidRDefault="00B67ED7" w:rsidP="0011678E">
            <w:pPr>
              <w:cnfStyle w:val="100000000000"/>
            </w:pPr>
            <w:r>
              <w:t>Processing</w:t>
            </w:r>
          </w:p>
        </w:tc>
        <w:tc>
          <w:tcPr>
            <w:tcW w:w="1506" w:type="dxa"/>
          </w:tcPr>
          <w:p w:rsidR="00B67ED7" w:rsidRDefault="00B67ED7" w:rsidP="0011678E">
            <w:pPr>
              <w:cnfStyle w:val="100000000000"/>
            </w:pPr>
            <w:r>
              <w:t>Data rate</w:t>
            </w:r>
          </w:p>
        </w:tc>
      </w:tr>
      <w:tr w:rsidR="00B67ED7" w:rsidTr="0011678E">
        <w:trPr>
          <w:cnfStyle w:val="000000100000"/>
        </w:trPr>
        <w:tc>
          <w:tcPr>
            <w:cnfStyle w:val="001000000000"/>
            <w:tcW w:w="2042" w:type="dxa"/>
          </w:tcPr>
          <w:p w:rsidR="00B67ED7" w:rsidRDefault="00B67ED7" w:rsidP="0011678E">
            <w:r>
              <w:t>Generate a matrix of DFT weights</w:t>
            </w:r>
          </w:p>
        </w:tc>
        <w:tc>
          <w:tcPr>
            <w:tcW w:w="3736" w:type="dxa"/>
          </w:tcPr>
          <w:p w:rsidR="00B67ED7" w:rsidRDefault="00B67ED7" w:rsidP="0011678E">
            <w:pPr>
              <w:cnfStyle w:val="000000100000"/>
            </w:pPr>
          </w:p>
        </w:tc>
        <w:tc>
          <w:tcPr>
            <w:tcW w:w="1534" w:type="dxa"/>
          </w:tcPr>
          <w:p w:rsidR="00B67ED7" w:rsidRDefault="00B67ED7" w:rsidP="0011678E">
            <w:pPr>
              <w:cnfStyle w:val="000000100000"/>
            </w:pPr>
          </w:p>
        </w:tc>
        <w:tc>
          <w:tcPr>
            <w:tcW w:w="1506" w:type="dxa"/>
          </w:tcPr>
          <w:p w:rsidR="00B67ED7" w:rsidRDefault="00B67ED7" w:rsidP="0011678E">
            <w:pPr>
              <w:cnfStyle w:val="000000100000"/>
            </w:pPr>
          </w:p>
        </w:tc>
      </w:tr>
      <w:tr w:rsidR="00B67ED7" w:rsidTr="0011678E">
        <w:tc>
          <w:tcPr>
            <w:cnfStyle w:val="001000000000"/>
            <w:tcW w:w="2042" w:type="dxa"/>
          </w:tcPr>
          <w:p w:rsidR="00B67ED7" w:rsidRDefault="00B67ED7" w:rsidP="0011678E"/>
        </w:tc>
        <w:tc>
          <w:tcPr>
            <w:tcW w:w="3736" w:type="dxa"/>
          </w:tcPr>
          <w:p w:rsidR="00B67ED7" w:rsidRDefault="00B67ED7" w:rsidP="0011678E">
            <w:pPr>
              <w:cnfStyle w:val="000000000000"/>
            </w:pPr>
          </w:p>
        </w:tc>
        <w:tc>
          <w:tcPr>
            <w:tcW w:w="1534" w:type="dxa"/>
          </w:tcPr>
          <w:p w:rsidR="00B67ED7" w:rsidRDefault="00B67ED7" w:rsidP="0011678E">
            <w:pPr>
              <w:cnfStyle w:val="000000000000"/>
            </w:pPr>
          </w:p>
        </w:tc>
        <w:tc>
          <w:tcPr>
            <w:tcW w:w="1506" w:type="dxa"/>
          </w:tcPr>
          <w:p w:rsidR="00B67ED7" w:rsidRDefault="00B67ED7" w:rsidP="0011678E">
            <w:pPr>
              <w:cnfStyle w:val="000000000000"/>
            </w:pPr>
          </w:p>
        </w:tc>
      </w:tr>
      <w:tr w:rsidR="00B67ED7" w:rsidTr="0011678E">
        <w:trPr>
          <w:cnfStyle w:val="000000100000"/>
        </w:trPr>
        <w:tc>
          <w:tcPr>
            <w:cnfStyle w:val="001000000000"/>
            <w:tcW w:w="2042" w:type="dxa"/>
          </w:tcPr>
          <w:p w:rsidR="00B67ED7" w:rsidRDefault="00B67ED7" w:rsidP="0011678E"/>
        </w:tc>
        <w:tc>
          <w:tcPr>
            <w:tcW w:w="3736" w:type="dxa"/>
          </w:tcPr>
          <w:p w:rsidR="00B67ED7" w:rsidRDefault="00B67ED7" w:rsidP="0011678E">
            <w:pPr>
              <w:cnfStyle w:val="000000100000"/>
            </w:pPr>
          </w:p>
        </w:tc>
        <w:tc>
          <w:tcPr>
            <w:tcW w:w="1534" w:type="dxa"/>
          </w:tcPr>
          <w:p w:rsidR="00B67ED7" w:rsidRDefault="00B67ED7" w:rsidP="0011678E">
            <w:pPr>
              <w:cnfStyle w:val="000000100000"/>
            </w:pPr>
          </w:p>
        </w:tc>
        <w:tc>
          <w:tcPr>
            <w:tcW w:w="1506" w:type="dxa"/>
          </w:tcPr>
          <w:p w:rsidR="00B67ED7" w:rsidRDefault="00B67ED7" w:rsidP="0011678E">
            <w:pPr>
              <w:cnfStyle w:val="000000100000"/>
            </w:pPr>
          </w:p>
        </w:tc>
      </w:tr>
      <w:tr w:rsidR="00B67ED7" w:rsidTr="0011678E">
        <w:tc>
          <w:tcPr>
            <w:cnfStyle w:val="001000000000"/>
            <w:tcW w:w="2042" w:type="dxa"/>
          </w:tcPr>
          <w:p w:rsidR="00B67ED7" w:rsidRDefault="00B67ED7" w:rsidP="0011678E"/>
        </w:tc>
        <w:tc>
          <w:tcPr>
            <w:tcW w:w="3736" w:type="dxa"/>
          </w:tcPr>
          <w:p w:rsidR="00B67ED7" w:rsidRDefault="00B67ED7" w:rsidP="0011678E">
            <w:pPr>
              <w:cnfStyle w:val="000000000000"/>
            </w:pPr>
          </w:p>
        </w:tc>
        <w:tc>
          <w:tcPr>
            <w:tcW w:w="1534" w:type="dxa"/>
          </w:tcPr>
          <w:p w:rsidR="00B67ED7" w:rsidRDefault="00B67ED7" w:rsidP="0011678E">
            <w:pPr>
              <w:cnfStyle w:val="000000000000"/>
            </w:pPr>
          </w:p>
        </w:tc>
        <w:tc>
          <w:tcPr>
            <w:tcW w:w="1506" w:type="dxa"/>
          </w:tcPr>
          <w:p w:rsidR="00B67ED7" w:rsidRDefault="00B67ED7" w:rsidP="0011678E">
            <w:pPr>
              <w:cnfStyle w:val="000000000000"/>
            </w:pPr>
          </w:p>
        </w:tc>
      </w:tr>
    </w:tbl>
    <w:p w:rsidR="00B67ED7" w:rsidRPr="00B67ED7" w:rsidRDefault="00B67ED7" w:rsidP="00B67ED7"/>
    <w:p w:rsidR="000046E8" w:rsidRPr="009332C7" w:rsidRDefault="00231B67" w:rsidP="000046E8">
      <w:pPr>
        <w:pStyle w:val="Heading2"/>
      </w:pPr>
      <w:r>
        <w:t>Parallelisation</w:t>
      </w:r>
    </w:p>
    <w:p w:rsidR="000046E8" w:rsidRPr="000046E8" w:rsidRDefault="000046E8" w:rsidP="000046E8"/>
    <w:sectPr w:rsidR="000046E8" w:rsidRPr="000046E8" w:rsidSect="003A4F63">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E34" w:rsidRDefault="008D6E34" w:rsidP="00F92DBD">
      <w:pPr>
        <w:spacing w:after="0" w:line="240" w:lineRule="auto"/>
      </w:pPr>
      <w:r>
        <w:separator/>
      </w:r>
    </w:p>
  </w:endnote>
  <w:endnote w:type="continuationSeparator" w:id="1">
    <w:p w:rsidR="008D6E34" w:rsidRDefault="008D6E34" w:rsidP="00F92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F4" w:rsidRDefault="006D6BEF">
    <w:pPr>
      <w:pStyle w:val="Footer"/>
    </w:pPr>
    <w:r w:rsidRPr="006D6BEF">
      <w:rPr>
        <w:noProof/>
        <w:lang w:val="en-US" w:eastAsia="zh-TW"/>
      </w:rPr>
      <w:pict>
        <v:rect id="_x0000_s2055" style="position:absolute;margin-left:0;margin-top:0;width:468pt;height:58.3pt;z-index:251664384;mso-width-percent:1000;mso-height-percent:810;mso-position-horizontal:center;mso-position-horizontal-relative:margin;mso-position-vertical:bottom;mso-position-vertical-relative:page;mso-width-percent:1000;mso-height-percent:810;mso-width-relative:margin;mso-height-relative:bottom-margin-area" filled="f" stroked="f">
          <v:textbox style="mso-next-textbox:#_x0000_s2055" inset=",0">
            <w:txbxContent>
              <w:p w:rsidR="00D561F4" w:rsidRPr="00F92DBD" w:rsidRDefault="00D561F4" w:rsidP="00F92DBD">
                <w:r>
                  <w:t xml:space="preserve">Revision </w:t>
                </w:r>
                <w:r w:rsidR="003E3612">
                  <w:t>0.1</w:t>
                </w:r>
                <w:r>
                  <w:ptab w:relativeTo="margin" w:alignment="right" w:leader="none"/>
                </w:r>
                <w:r>
                  <w:t xml:space="preserve">Last updated: </w:t>
                </w:r>
                <w:fldSimple w:instr=" DATE \@ &quot;d MMMM yyyy&quot; ">
                  <w:r w:rsidR="009725AD">
                    <w:rPr>
                      <w:noProof/>
                    </w:rPr>
                    <w:t>23 May 2008</w:t>
                  </w:r>
                </w:fldSimple>
              </w:p>
            </w:txbxContent>
          </v:textbox>
          <w10:wrap anchorx="margin" anchory="page"/>
        </v:rect>
      </w:pict>
    </w:r>
    <w:r w:rsidRPr="006D6BEF">
      <w:rPr>
        <w:noProof/>
        <w:lang w:val="en-US" w:eastAsia="zh-TW"/>
      </w:rPr>
      <w:pict>
        <v:group id="_x0000_s2051" style="position:absolute;margin-left:0;margin-top:0;width:6pt;height:55.35pt;z-index:251663360;mso-height-percent:780;mso-position-horizontal:left;mso-position-horizontal-relative:right-margin-area;mso-position-vertical:bottom;mso-position-vertical-relative:page;mso-height-percent:780;mso-height-relative:bottom-margin-area" coordorigin="2820,4935" coordsize="120,1320">
          <v:shapetype id="_x0000_t32" coordsize="21600,21600" o:spt="32" o:oned="t" path="m,l21600,21600e" filled="f">
            <v:path arrowok="t" fillok="f" o:connecttype="none"/>
            <o:lock v:ext="edit" shapetype="t"/>
          </v:shapetype>
          <v:shape id="_x0000_s2052" type="#_x0000_t32" style="position:absolute;left:2820;top:4935;width:0;height:1320" o:connectortype="straight" strokecolor="#727ca3 [3204]"/>
          <v:shape id="_x0000_s2053" type="#_x0000_t32" style="position:absolute;left:2880;top:4935;width:0;height:1320" o:connectortype="straight" strokecolor="#727ca3 [3204]"/>
          <v:shape id="_x0000_s2054" type="#_x0000_t32" style="position:absolute;left:2940;top:4935;width:0;height:1320" o:connectortype="straight" strokecolor="#727ca3 [3204]"/>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E34" w:rsidRDefault="008D6E34" w:rsidP="00F92DBD">
      <w:pPr>
        <w:spacing w:after="0" w:line="240" w:lineRule="auto"/>
      </w:pPr>
      <w:r>
        <w:separator/>
      </w:r>
    </w:p>
  </w:footnote>
  <w:footnote w:type="continuationSeparator" w:id="1">
    <w:p w:rsidR="008D6E34" w:rsidRDefault="008D6E34" w:rsidP="00F92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F4" w:rsidRDefault="006D6BEF">
    <w:pPr>
      <w:pStyle w:val="Header"/>
    </w:pPr>
    <w:r w:rsidRPr="006D6BEF">
      <w:rPr>
        <w:noProof/>
        <w:lang w:val="en-US"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2050;mso-fit-shape-to-text:t" inset=",0,,0">
            <w:txbxContent>
              <w:p w:rsidR="00D561F4" w:rsidRDefault="00D561F4">
                <w:pPr>
                  <w:spacing w:after="0" w:line="240" w:lineRule="auto"/>
                  <w:jc w:val="right"/>
                </w:pPr>
                <w:r>
                  <w:t xml:space="preserve">OSKAR: </w:t>
                </w:r>
                <w:r w:rsidR="003E3612">
                  <w:t>Approach to parallelism</w:t>
                </w:r>
              </w:p>
            </w:txbxContent>
          </v:textbox>
          <w10:wrap anchorx="margin" anchory="margin"/>
        </v:shape>
      </w:pict>
    </w:r>
    <w:r w:rsidRPr="006D6BEF">
      <w:rPr>
        <w:noProof/>
        <w:lang w:val="en-US" w:eastAsia="zh-TW"/>
      </w:rPr>
      <w:pict>
        <v:shape id="_x0000_s2049" type="#_x0000_t202" style="position:absolute;margin-left:5528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727ca3 [3204]" stroked="f">
          <v:textbox style="mso-next-textbox:#_x0000_s2049;mso-fit-shape-to-text:t" inset=",0,,0">
            <w:txbxContent>
              <w:p w:rsidR="00D561F4" w:rsidRDefault="006D6BEF">
                <w:pPr>
                  <w:spacing w:after="0" w:line="240" w:lineRule="auto"/>
                  <w:rPr>
                    <w:color w:val="FFFFFF" w:themeColor="background1"/>
                  </w:rPr>
                </w:pPr>
                <w:fldSimple w:instr=" PAGE   \* MERGEFORMAT ">
                  <w:r w:rsidR="00B67ED7" w:rsidRPr="00B67ED7">
                    <w:rPr>
                      <w:noProof/>
                      <w:color w:val="FFFFFF" w:themeColor="background1"/>
                    </w:rPr>
                    <w:t>8</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B9E"/>
    <w:multiLevelType w:val="multilevel"/>
    <w:tmpl w:val="CD86298C"/>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2977D9A"/>
    <w:multiLevelType w:val="multilevel"/>
    <w:tmpl w:val="AB904918"/>
    <w:lvl w:ilvl="0">
      <w:start w:val="1"/>
      <w:numFmt w:val="bullet"/>
      <w:lvlText w:val=""/>
      <w:lvlJc w:val="left"/>
      <w:pPr>
        <w:ind w:left="864" w:hanging="432"/>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
    <w:nsid w:val="15C14CFA"/>
    <w:multiLevelType w:val="hybridMultilevel"/>
    <w:tmpl w:val="A484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202C48"/>
    <w:multiLevelType w:val="hybridMultilevel"/>
    <w:tmpl w:val="0D66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33999"/>
    <w:multiLevelType w:val="hybridMultilevel"/>
    <w:tmpl w:val="C584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3652C1"/>
    <w:multiLevelType w:val="multilevel"/>
    <w:tmpl w:val="02AAA716"/>
    <w:lvl w:ilvl="0">
      <w:start w:val="1"/>
      <w:numFmt w:val="upperLetter"/>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1DE5FCF"/>
    <w:multiLevelType w:val="multilevel"/>
    <w:tmpl w:val="AB904918"/>
    <w:lvl w:ilvl="0">
      <w:start w:val="1"/>
      <w:numFmt w:val="bullet"/>
      <w:lvlText w:val=""/>
      <w:lvlJc w:val="left"/>
      <w:pPr>
        <w:ind w:left="432" w:hanging="432"/>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75B691D"/>
    <w:multiLevelType w:val="multilevel"/>
    <w:tmpl w:val="7708CD08"/>
    <w:lvl w:ilvl="0">
      <w:start w:val="1"/>
      <w:numFmt w:val="bullet"/>
      <w:lvlText w:val=""/>
      <w:lvlJc w:val="left"/>
      <w:pPr>
        <w:ind w:left="864" w:hanging="432"/>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8">
    <w:nsid w:val="471D76A2"/>
    <w:multiLevelType w:val="multilevel"/>
    <w:tmpl w:val="02AAA716"/>
    <w:lvl w:ilvl="0">
      <w:start w:val="1"/>
      <w:numFmt w:val="upperLetter"/>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99775D0"/>
    <w:multiLevelType w:val="multilevel"/>
    <w:tmpl w:val="079A1A0A"/>
    <w:lvl w:ilvl="0">
      <w:start w:val="1"/>
      <w:numFmt w:val="decimal"/>
      <w:lvlText w:val="%1."/>
      <w:lvlJc w:val="left"/>
      <w:pPr>
        <w:ind w:left="864" w:hanging="432"/>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0">
    <w:nsid w:val="56233D45"/>
    <w:multiLevelType w:val="hybridMultilevel"/>
    <w:tmpl w:val="9194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BE43A2"/>
    <w:multiLevelType w:val="multilevel"/>
    <w:tmpl w:val="A950E210"/>
    <w:lvl w:ilvl="0">
      <w:start w:val="1"/>
      <w:numFmt w:val="bullet"/>
      <w:lvlText w:val=""/>
      <w:lvlJc w:val="left"/>
      <w:pPr>
        <w:ind w:left="432" w:hanging="432"/>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7A613A3B"/>
    <w:multiLevelType w:val="multilevel"/>
    <w:tmpl w:val="FC6AFEF2"/>
    <w:styleLink w:val="Style1"/>
    <w:lvl w:ilvl="0">
      <w:start w:val="1"/>
      <w:numFmt w:val="bullet"/>
      <w:lvlText w:val=""/>
      <w:lvlJc w:val="left"/>
      <w:pPr>
        <w:ind w:left="720" w:hanging="360"/>
      </w:pPr>
      <w:rPr>
        <w:rFonts w:ascii="Symbol" w:hAnsi="Symbol" w:hint="default"/>
        <w:color w:val="0070C0"/>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4"/>
  </w:num>
  <w:num w:numId="7">
    <w:abstractNumId w:val="2"/>
  </w:num>
  <w:num w:numId="8">
    <w:abstractNumId w:val="5"/>
  </w:num>
  <w:num w:numId="9">
    <w:abstractNumId w:val="8"/>
  </w:num>
  <w:num w:numId="10">
    <w:abstractNumId w:val="9"/>
  </w:num>
  <w:num w:numId="11">
    <w:abstractNumId w:val="7"/>
  </w:num>
  <w:num w:numId="12">
    <w:abstractNumId w:val="1"/>
  </w:num>
  <w:num w:numId="13">
    <w:abstractNumId w:val="6"/>
  </w:num>
  <w:num w:numId="14">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9938">
      <o:colormenu v:ext="edit" fillcolor="none [3213]" strokecolor="none"/>
    </o:shapedefaults>
    <o:shapelayout v:ext="edit">
      <o:idmap v:ext="edit" data="2"/>
      <o:rules v:ext="edit">
        <o:r id="V:Rule4" type="connector" idref="#_x0000_s2053"/>
        <o:r id="V:Rule5" type="connector" idref="#_x0000_s2054"/>
        <o:r id="V:Rule6" type="connector" idref="#_x0000_s2052"/>
      </o:rules>
    </o:shapelayout>
  </w:hdrShapeDefaults>
  <w:footnotePr>
    <w:footnote w:id="0"/>
    <w:footnote w:id="1"/>
  </w:footnotePr>
  <w:endnotePr>
    <w:endnote w:id="0"/>
    <w:endnote w:id="1"/>
  </w:endnotePr>
  <w:compat/>
  <w:rsids>
    <w:rsidRoot w:val="00823757"/>
    <w:rsid w:val="00001DED"/>
    <w:rsid w:val="000046E8"/>
    <w:rsid w:val="00007223"/>
    <w:rsid w:val="000331C4"/>
    <w:rsid w:val="00044385"/>
    <w:rsid w:val="00046829"/>
    <w:rsid w:val="00081637"/>
    <w:rsid w:val="00082D6B"/>
    <w:rsid w:val="000937AF"/>
    <w:rsid w:val="0009506A"/>
    <w:rsid w:val="00096EF2"/>
    <w:rsid w:val="00096F9B"/>
    <w:rsid w:val="000B1F73"/>
    <w:rsid w:val="000C5090"/>
    <w:rsid w:val="000D2BB6"/>
    <w:rsid w:val="000D592A"/>
    <w:rsid w:val="000E73C0"/>
    <w:rsid w:val="000F0E54"/>
    <w:rsid w:val="000F1650"/>
    <w:rsid w:val="000F1C33"/>
    <w:rsid w:val="001004BD"/>
    <w:rsid w:val="00102724"/>
    <w:rsid w:val="00111F4E"/>
    <w:rsid w:val="00114DE8"/>
    <w:rsid w:val="00120A3A"/>
    <w:rsid w:val="0013186D"/>
    <w:rsid w:val="00134C80"/>
    <w:rsid w:val="00140EBD"/>
    <w:rsid w:val="00151EDC"/>
    <w:rsid w:val="00156218"/>
    <w:rsid w:val="00156C9F"/>
    <w:rsid w:val="00157024"/>
    <w:rsid w:val="0016297D"/>
    <w:rsid w:val="00180B38"/>
    <w:rsid w:val="00182150"/>
    <w:rsid w:val="0018245A"/>
    <w:rsid w:val="00186ABA"/>
    <w:rsid w:val="00196BF1"/>
    <w:rsid w:val="001B1B53"/>
    <w:rsid w:val="001C0719"/>
    <w:rsid w:val="001C75A6"/>
    <w:rsid w:val="001D4DDA"/>
    <w:rsid w:val="001D50EC"/>
    <w:rsid w:val="001D7903"/>
    <w:rsid w:val="001E4030"/>
    <w:rsid w:val="001E4057"/>
    <w:rsid w:val="001E7BF9"/>
    <w:rsid w:val="001F27DC"/>
    <w:rsid w:val="001F369C"/>
    <w:rsid w:val="001F723B"/>
    <w:rsid w:val="0020541B"/>
    <w:rsid w:val="0020775A"/>
    <w:rsid w:val="00210CAB"/>
    <w:rsid w:val="00210EA8"/>
    <w:rsid w:val="00213872"/>
    <w:rsid w:val="00214579"/>
    <w:rsid w:val="002254C2"/>
    <w:rsid w:val="00231B67"/>
    <w:rsid w:val="00237256"/>
    <w:rsid w:val="00251EF2"/>
    <w:rsid w:val="00254A9B"/>
    <w:rsid w:val="00270121"/>
    <w:rsid w:val="002718E1"/>
    <w:rsid w:val="00277149"/>
    <w:rsid w:val="0027765D"/>
    <w:rsid w:val="002801ED"/>
    <w:rsid w:val="00284749"/>
    <w:rsid w:val="00285E93"/>
    <w:rsid w:val="002A22FD"/>
    <w:rsid w:val="002A7EBB"/>
    <w:rsid w:val="002B117A"/>
    <w:rsid w:val="002B73A9"/>
    <w:rsid w:val="002E04C4"/>
    <w:rsid w:val="002E0D22"/>
    <w:rsid w:val="002F3702"/>
    <w:rsid w:val="002F7019"/>
    <w:rsid w:val="00305FC9"/>
    <w:rsid w:val="00314FB2"/>
    <w:rsid w:val="00317755"/>
    <w:rsid w:val="00323C41"/>
    <w:rsid w:val="003249D1"/>
    <w:rsid w:val="003278F2"/>
    <w:rsid w:val="003354DD"/>
    <w:rsid w:val="00336662"/>
    <w:rsid w:val="003461EF"/>
    <w:rsid w:val="00353755"/>
    <w:rsid w:val="00357378"/>
    <w:rsid w:val="0036005E"/>
    <w:rsid w:val="00370438"/>
    <w:rsid w:val="00374967"/>
    <w:rsid w:val="00382C65"/>
    <w:rsid w:val="003A1AA0"/>
    <w:rsid w:val="003A4F63"/>
    <w:rsid w:val="003A597B"/>
    <w:rsid w:val="003B2BB7"/>
    <w:rsid w:val="003C3079"/>
    <w:rsid w:val="003D6961"/>
    <w:rsid w:val="003E3612"/>
    <w:rsid w:val="003E4B65"/>
    <w:rsid w:val="003E517C"/>
    <w:rsid w:val="003F187A"/>
    <w:rsid w:val="003F270A"/>
    <w:rsid w:val="0041789C"/>
    <w:rsid w:val="004253CE"/>
    <w:rsid w:val="00432FA3"/>
    <w:rsid w:val="0043322D"/>
    <w:rsid w:val="0044053C"/>
    <w:rsid w:val="0045592F"/>
    <w:rsid w:val="00456EB8"/>
    <w:rsid w:val="0046080D"/>
    <w:rsid w:val="00461BFE"/>
    <w:rsid w:val="00461C6B"/>
    <w:rsid w:val="00466C85"/>
    <w:rsid w:val="004670E3"/>
    <w:rsid w:val="00473850"/>
    <w:rsid w:val="00473C22"/>
    <w:rsid w:val="00493017"/>
    <w:rsid w:val="004933D4"/>
    <w:rsid w:val="00493872"/>
    <w:rsid w:val="00493FD9"/>
    <w:rsid w:val="004B0702"/>
    <w:rsid w:val="004B7723"/>
    <w:rsid w:val="004C242F"/>
    <w:rsid w:val="004C5DE7"/>
    <w:rsid w:val="004E215D"/>
    <w:rsid w:val="004F00A3"/>
    <w:rsid w:val="00507AD4"/>
    <w:rsid w:val="005174B1"/>
    <w:rsid w:val="00522FD4"/>
    <w:rsid w:val="0053697B"/>
    <w:rsid w:val="005371AE"/>
    <w:rsid w:val="0054199B"/>
    <w:rsid w:val="00543D54"/>
    <w:rsid w:val="00550F2B"/>
    <w:rsid w:val="0055184E"/>
    <w:rsid w:val="00554DDE"/>
    <w:rsid w:val="00561500"/>
    <w:rsid w:val="005626BF"/>
    <w:rsid w:val="005640C2"/>
    <w:rsid w:val="0057797D"/>
    <w:rsid w:val="005806B8"/>
    <w:rsid w:val="005844D2"/>
    <w:rsid w:val="00585E95"/>
    <w:rsid w:val="00597910"/>
    <w:rsid w:val="005A3E55"/>
    <w:rsid w:val="005C3D23"/>
    <w:rsid w:val="005C7165"/>
    <w:rsid w:val="005D6C4F"/>
    <w:rsid w:val="005D7E1B"/>
    <w:rsid w:val="005E27E4"/>
    <w:rsid w:val="005F6B0E"/>
    <w:rsid w:val="006011D4"/>
    <w:rsid w:val="00602EA3"/>
    <w:rsid w:val="006074AE"/>
    <w:rsid w:val="006208A4"/>
    <w:rsid w:val="006218F3"/>
    <w:rsid w:val="00622160"/>
    <w:rsid w:val="00622189"/>
    <w:rsid w:val="0062237E"/>
    <w:rsid w:val="00625308"/>
    <w:rsid w:val="00626CCC"/>
    <w:rsid w:val="00641982"/>
    <w:rsid w:val="00654BFF"/>
    <w:rsid w:val="00660113"/>
    <w:rsid w:val="00672A37"/>
    <w:rsid w:val="00682CD1"/>
    <w:rsid w:val="006A175C"/>
    <w:rsid w:val="006B4154"/>
    <w:rsid w:val="006D5D67"/>
    <w:rsid w:val="006D6BEF"/>
    <w:rsid w:val="006E02FC"/>
    <w:rsid w:val="006E0620"/>
    <w:rsid w:val="006E5C24"/>
    <w:rsid w:val="006F2FA1"/>
    <w:rsid w:val="006F46F1"/>
    <w:rsid w:val="006F6460"/>
    <w:rsid w:val="00720DE2"/>
    <w:rsid w:val="007229C3"/>
    <w:rsid w:val="00732235"/>
    <w:rsid w:val="0074334E"/>
    <w:rsid w:val="007442DD"/>
    <w:rsid w:val="00744F4B"/>
    <w:rsid w:val="00747C33"/>
    <w:rsid w:val="007571CE"/>
    <w:rsid w:val="00763694"/>
    <w:rsid w:val="00786B87"/>
    <w:rsid w:val="007907AF"/>
    <w:rsid w:val="00790D7C"/>
    <w:rsid w:val="00790EBF"/>
    <w:rsid w:val="0079107B"/>
    <w:rsid w:val="007B1341"/>
    <w:rsid w:val="007B4E14"/>
    <w:rsid w:val="007C44F4"/>
    <w:rsid w:val="007C5CA7"/>
    <w:rsid w:val="007E36EB"/>
    <w:rsid w:val="007E4E30"/>
    <w:rsid w:val="007F104D"/>
    <w:rsid w:val="007F48FA"/>
    <w:rsid w:val="00810013"/>
    <w:rsid w:val="0081349A"/>
    <w:rsid w:val="00822DF8"/>
    <w:rsid w:val="00823757"/>
    <w:rsid w:val="00824C0F"/>
    <w:rsid w:val="00824C36"/>
    <w:rsid w:val="008257F9"/>
    <w:rsid w:val="0082590B"/>
    <w:rsid w:val="00834241"/>
    <w:rsid w:val="00855360"/>
    <w:rsid w:val="00861FAA"/>
    <w:rsid w:val="00864DFE"/>
    <w:rsid w:val="008752F4"/>
    <w:rsid w:val="00876EF3"/>
    <w:rsid w:val="008814E2"/>
    <w:rsid w:val="00883F0A"/>
    <w:rsid w:val="00884AEC"/>
    <w:rsid w:val="00895FB6"/>
    <w:rsid w:val="0089777B"/>
    <w:rsid w:val="008A75BC"/>
    <w:rsid w:val="008C58ED"/>
    <w:rsid w:val="008C61A9"/>
    <w:rsid w:val="008D4B3B"/>
    <w:rsid w:val="008D6E34"/>
    <w:rsid w:val="00901739"/>
    <w:rsid w:val="00906376"/>
    <w:rsid w:val="0091142A"/>
    <w:rsid w:val="00921948"/>
    <w:rsid w:val="00925531"/>
    <w:rsid w:val="0093014D"/>
    <w:rsid w:val="00932251"/>
    <w:rsid w:val="00932971"/>
    <w:rsid w:val="009332C7"/>
    <w:rsid w:val="009347B3"/>
    <w:rsid w:val="00934816"/>
    <w:rsid w:val="00934950"/>
    <w:rsid w:val="00934CC1"/>
    <w:rsid w:val="00936FF9"/>
    <w:rsid w:val="00941AE3"/>
    <w:rsid w:val="0094316B"/>
    <w:rsid w:val="00944FEB"/>
    <w:rsid w:val="009662D3"/>
    <w:rsid w:val="009720EA"/>
    <w:rsid w:val="009725AD"/>
    <w:rsid w:val="0099492A"/>
    <w:rsid w:val="009B2FD3"/>
    <w:rsid w:val="009B4909"/>
    <w:rsid w:val="009C7609"/>
    <w:rsid w:val="009D6349"/>
    <w:rsid w:val="009E3101"/>
    <w:rsid w:val="009F17E2"/>
    <w:rsid w:val="009F1A94"/>
    <w:rsid w:val="009F6E6B"/>
    <w:rsid w:val="009F79AD"/>
    <w:rsid w:val="00A00F38"/>
    <w:rsid w:val="00A12888"/>
    <w:rsid w:val="00A25296"/>
    <w:rsid w:val="00A34FB2"/>
    <w:rsid w:val="00A520E4"/>
    <w:rsid w:val="00A56AE4"/>
    <w:rsid w:val="00A64EA9"/>
    <w:rsid w:val="00A65093"/>
    <w:rsid w:val="00A73CB9"/>
    <w:rsid w:val="00A842D3"/>
    <w:rsid w:val="00A93663"/>
    <w:rsid w:val="00A962C3"/>
    <w:rsid w:val="00AD2686"/>
    <w:rsid w:val="00AD3091"/>
    <w:rsid w:val="00AE1251"/>
    <w:rsid w:val="00AE5350"/>
    <w:rsid w:val="00AF2899"/>
    <w:rsid w:val="00AF6BBE"/>
    <w:rsid w:val="00B16982"/>
    <w:rsid w:val="00B35968"/>
    <w:rsid w:val="00B4490F"/>
    <w:rsid w:val="00B45AA5"/>
    <w:rsid w:val="00B474D9"/>
    <w:rsid w:val="00B51CD4"/>
    <w:rsid w:val="00B52300"/>
    <w:rsid w:val="00B573FD"/>
    <w:rsid w:val="00B6060D"/>
    <w:rsid w:val="00B6603A"/>
    <w:rsid w:val="00B6612F"/>
    <w:rsid w:val="00B67ED7"/>
    <w:rsid w:val="00BA1B8B"/>
    <w:rsid w:val="00BA6081"/>
    <w:rsid w:val="00BA61E0"/>
    <w:rsid w:val="00BA6255"/>
    <w:rsid w:val="00BA7A4E"/>
    <w:rsid w:val="00BC6E24"/>
    <w:rsid w:val="00BD13A6"/>
    <w:rsid w:val="00BE667F"/>
    <w:rsid w:val="00BF5B91"/>
    <w:rsid w:val="00C0292C"/>
    <w:rsid w:val="00C04EA6"/>
    <w:rsid w:val="00C07055"/>
    <w:rsid w:val="00C335F4"/>
    <w:rsid w:val="00C343F6"/>
    <w:rsid w:val="00C36A44"/>
    <w:rsid w:val="00C37349"/>
    <w:rsid w:val="00C60355"/>
    <w:rsid w:val="00C61762"/>
    <w:rsid w:val="00C736C8"/>
    <w:rsid w:val="00C74C6B"/>
    <w:rsid w:val="00C9530F"/>
    <w:rsid w:val="00CA136A"/>
    <w:rsid w:val="00CA2597"/>
    <w:rsid w:val="00CB25C4"/>
    <w:rsid w:val="00CB35F5"/>
    <w:rsid w:val="00CC3397"/>
    <w:rsid w:val="00CD2F86"/>
    <w:rsid w:val="00CE2215"/>
    <w:rsid w:val="00CE448A"/>
    <w:rsid w:val="00CF1ECC"/>
    <w:rsid w:val="00CF234E"/>
    <w:rsid w:val="00CF6725"/>
    <w:rsid w:val="00D05F42"/>
    <w:rsid w:val="00D07BF3"/>
    <w:rsid w:val="00D11D61"/>
    <w:rsid w:val="00D23103"/>
    <w:rsid w:val="00D407C1"/>
    <w:rsid w:val="00D530D1"/>
    <w:rsid w:val="00D561F4"/>
    <w:rsid w:val="00D71B9B"/>
    <w:rsid w:val="00D75D91"/>
    <w:rsid w:val="00D76D97"/>
    <w:rsid w:val="00D805D3"/>
    <w:rsid w:val="00D92258"/>
    <w:rsid w:val="00D9793F"/>
    <w:rsid w:val="00DA7456"/>
    <w:rsid w:val="00DC1B3A"/>
    <w:rsid w:val="00DD1310"/>
    <w:rsid w:val="00DD7F3D"/>
    <w:rsid w:val="00DE2A46"/>
    <w:rsid w:val="00DF106F"/>
    <w:rsid w:val="00DF4E15"/>
    <w:rsid w:val="00DF58D0"/>
    <w:rsid w:val="00E062FF"/>
    <w:rsid w:val="00E1667F"/>
    <w:rsid w:val="00E217F1"/>
    <w:rsid w:val="00E32FC7"/>
    <w:rsid w:val="00E33F8B"/>
    <w:rsid w:val="00E57F01"/>
    <w:rsid w:val="00E7571D"/>
    <w:rsid w:val="00E7609B"/>
    <w:rsid w:val="00EA2797"/>
    <w:rsid w:val="00EC09A7"/>
    <w:rsid w:val="00ED03EC"/>
    <w:rsid w:val="00EE5603"/>
    <w:rsid w:val="00EF131D"/>
    <w:rsid w:val="00EF5E08"/>
    <w:rsid w:val="00F00928"/>
    <w:rsid w:val="00F00E30"/>
    <w:rsid w:val="00F0134F"/>
    <w:rsid w:val="00F01A76"/>
    <w:rsid w:val="00F01E4C"/>
    <w:rsid w:val="00F02131"/>
    <w:rsid w:val="00F03D22"/>
    <w:rsid w:val="00F05FAE"/>
    <w:rsid w:val="00F12DF6"/>
    <w:rsid w:val="00F13199"/>
    <w:rsid w:val="00F229FE"/>
    <w:rsid w:val="00F330B6"/>
    <w:rsid w:val="00F3372F"/>
    <w:rsid w:val="00F65D17"/>
    <w:rsid w:val="00F707DF"/>
    <w:rsid w:val="00F74B46"/>
    <w:rsid w:val="00F76D83"/>
    <w:rsid w:val="00F845AA"/>
    <w:rsid w:val="00F87246"/>
    <w:rsid w:val="00F90B88"/>
    <w:rsid w:val="00F91A3F"/>
    <w:rsid w:val="00F92DBD"/>
    <w:rsid w:val="00FA5C99"/>
    <w:rsid w:val="00FA700C"/>
    <w:rsid w:val="00FB2EB4"/>
    <w:rsid w:val="00FB4391"/>
    <w:rsid w:val="00FD1FA0"/>
    <w:rsid w:val="00FF38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3213]" strokecolor="none"/>
    </o:shapedefaults>
    <o:shapelayout v:ext="edit">
      <o:idmap v:ext="edit" data="1"/>
      <o:rules v:ext="edit">
        <o:r id="V:Rule5" type="connector" idref="#_x0000_s1032">
          <o:proxy start="" idref="#_x0000_s1028" connectloc="2"/>
          <o:proxy end="" idref="#_x0000_s1029" connectloc="0"/>
        </o:r>
        <o:r id="V:Rule6" type="connector" idref="#_x0000_s1035">
          <o:proxy start="" idref="#_x0000_s1031" connectloc="3"/>
          <o:proxy end="" idref="#_x0000_s1030" connectloc="1"/>
        </o:r>
        <o:r id="V:Rule7" type="connector" idref="#_x0000_s1033">
          <o:proxy start="" idref="#_x0000_s1029" connectloc="2"/>
          <o:proxy end="" idref="#_x0000_s1030" connectloc="0"/>
        </o:r>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2D"/>
  </w:style>
  <w:style w:type="paragraph" w:styleId="Heading1">
    <w:name w:val="heading 1"/>
    <w:basedOn w:val="Normal"/>
    <w:next w:val="Normal"/>
    <w:link w:val="Heading1Char"/>
    <w:uiPriority w:val="9"/>
    <w:qFormat/>
    <w:rsid w:val="00F91A3F"/>
    <w:pPr>
      <w:keepNext/>
      <w:keepLines/>
      <w:numPr>
        <w:numId w:val="2"/>
      </w:numPr>
      <w:spacing w:before="480" w:after="0"/>
      <w:outlineLvl w:val="0"/>
    </w:pPr>
    <w:rPr>
      <w:rFonts w:asciiTheme="majorHAnsi" w:eastAsiaTheme="majorEastAsia" w:hAnsiTheme="majorHAnsi" w:cstheme="majorBidi"/>
      <w:b/>
      <w:bCs/>
      <w:color w:val="525A7D" w:themeColor="accent1" w:themeShade="BF"/>
      <w:sz w:val="28"/>
      <w:szCs w:val="28"/>
    </w:rPr>
  </w:style>
  <w:style w:type="paragraph" w:styleId="Heading2">
    <w:name w:val="heading 2"/>
    <w:basedOn w:val="Normal"/>
    <w:next w:val="Normal"/>
    <w:link w:val="Heading2Char"/>
    <w:uiPriority w:val="9"/>
    <w:unhideWhenUsed/>
    <w:qFormat/>
    <w:rsid w:val="00277149"/>
    <w:pPr>
      <w:keepNext/>
      <w:keepLines/>
      <w:numPr>
        <w:ilvl w:val="1"/>
        <w:numId w:val="2"/>
      </w:numPr>
      <w:spacing w:before="200" w:after="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unhideWhenUsed/>
    <w:qFormat/>
    <w:rsid w:val="00277149"/>
    <w:pPr>
      <w:keepNext/>
      <w:keepLines/>
      <w:numPr>
        <w:ilvl w:val="2"/>
        <w:numId w:val="2"/>
      </w:numPr>
      <w:spacing w:before="200" w:after="0"/>
      <w:outlineLvl w:val="2"/>
    </w:pPr>
    <w:rPr>
      <w:rFonts w:asciiTheme="majorHAnsi" w:eastAsiaTheme="majorEastAsia" w:hAnsiTheme="majorHAnsi" w:cstheme="majorBidi"/>
      <w:b/>
      <w:bCs/>
      <w:color w:val="727CA3" w:themeColor="accent1"/>
    </w:rPr>
  </w:style>
  <w:style w:type="paragraph" w:styleId="Heading4">
    <w:name w:val="heading 4"/>
    <w:basedOn w:val="Normal"/>
    <w:next w:val="Normal"/>
    <w:link w:val="Heading4Char"/>
    <w:uiPriority w:val="9"/>
    <w:semiHidden/>
    <w:unhideWhenUsed/>
    <w:qFormat/>
    <w:rsid w:val="00277149"/>
    <w:pPr>
      <w:keepNext/>
      <w:keepLines/>
      <w:numPr>
        <w:ilvl w:val="3"/>
        <w:numId w:val="2"/>
      </w:numPr>
      <w:spacing w:before="200" w:after="0"/>
      <w:outlineLvl w:val="3"/>
    </w:pPr>
    <w:rPr>
      <w:rFonts w:asciiTheme="majorHAnsi" w:eastAsiaTheme="majorEastAsia" w:hAnsiTheme="majorHAnsi" w:cstheme="majorBidi"/>
      <w:b/>
      <w:bCs/>
      <w:i/>
      <w:iCs/>
      <w:color w:val="727CA3" w:themeColor="accent1"/>
    </w:rPr>
  </w:style>
  <w:style w:type="paragraph" w:styleId="Heading5">
    <w:name w:val="heading 5"/>
    <w:basedOn w:val="Normal"/>
    <w:next w:val="Normal"/>
    <w:link w:val="Heading5Char"/>
    <w:uiPriority w:val="9"/>
    <w:semiHidden/>
    <w:unhideWhenUsed/>
    <w:qFormat/>
    <w:rsid w:val="00277149"/>
    <w:pPr>
      <w:keepNext/>
      <w:keepLines/>
      <w:numPr>
        <w:ilvl w:val="4"/>
        <w:numId w:val="2"/>
      </w:numPr>
      <w:spacing w:before="200" w:after="0"/>
      <w:outlineLvl w:val="4"/>
    </w:pPr>
    <w:rPr>
      <w:rFonts w:asciiTheme="majorHAnsi" w:eastAsiaTheme="majorEastAsia" w:hAnsiTheme="majorHAnsi" w:cstheme="majorBidi"/>
      <w:color w:val="363C53" w:themeColor="accent1" w:themeShade="7F"/>
    </w:rPr>
  </w:style>
  <w:style w:type="paragraph" w:styleId="Heading6">
    <w:name w:val="heading 6"/>
    <w:basedOn w:val="Normal"/>
    <w:next w:val="Normal"/>
    <w:link w:val="Heading6Char"/>
    <w:uiPriority w:val="9"/>
    <w:semiHidden/>
    <w:unhideWhenUsed/>
    <w:qFormat/>
    <w:rsid w:val="00277149"/>
    <w:pPr>
      <w:keepNext/>
      <w:keepLines/>
      <w:numPr>
        <w:ilvl w:val="5"/>
        <w:numId w:val="2"/>
      </w:numPr>
      <w:spacing w:before="200" w:after="0"/>
      <w:outlineLvl w:val="5"/>
    </w:pPr>
    <w:rPr>
      <w:rFonts w:asciiTheme="majorHAnsi" w:eastAsiaTheme="majorEastAsia" w:hAnsiTheme="majorHAnsi" w:cstheme="majorBidi"/>
      <w:i/>
      <w:iCs/>
      <w:color w:val="363C53" w:themeColor="accent1" w:themeShade="7F"/>
    </w:rPr>
  </w:style>
  <w:style w:type="paragraph" w:styleId="Heading7">
    <w:name w:val="heading 7"/>
    <w:basedOn w:val="Normal"/>
    <w:next w:val="Normal"/>
    <w:link w:val="Heading7Char"/>
    <w:uiPriority w:val="9"/>
    <w:semiHidden/>
    <w:unhideWhenUsed/>
    <w:qFormat/>
    <w:rsid w:val="0027714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714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714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757"/>
    <w:rPr>
      <w:rFonts w:ascii="Tahoma" w:hAnsi="Tahoma" w:cs="Tahoma"/>
      <w:sz w:val="16"/>
      <w:szCs w:val="16"/>
    </w:rPr>
  </w:style>
  <w:style w:type="paragraph" w:styleId="Title">
    <w:name w:val="Title"/>
    <w:basedOn w:val="Normal"/>
    <w:next w:val="Normal"/>
    <w:link w:val="TitleChar"/>
    <w:uiPriority w:val="10"/>
    <w:qFormat/>
    <w:rsid w:val="00D805D3"/>
    <w:pPr>
      <w:pBdr>
        <w:bottom w:val="single" w:sz="8" w:space="4" w:color="727CA3" w:themeColor="accent1"/>
      </w:pBdr>
      <w:spacing w:after="300" w:line="240" w:lineRule="auto"/>
      <w:contextualSpacing/>
    </w:pPr>
    <w:rPr>
      <w:rFonts w:asciiTheme="majorHAnsi" w:eastAsiaTheme="majorEastAsia" w:hAnsiTheme="majorHAnsi" w:cstheme="majorBidi"/>
      <w:color w:val="34343E" w:themeColor="text2" w:themeShade="BF"/>
      <w:spacing w:val="5"/>
      <w:kern w:val="28"/>
      <w:sz w:val="52"/>
      <w:szCs w:val="52"/>
    </w:rPr>
  </w:style>
  <w:style w:type="character" w:customStyle="1" w:styleId="TitleChar">
    <w:name w:val="Title Char"/>
    <w:basedOn w:val="DefaultParagraphFont"/>
    <w:link w:val="Title"/>
    <w:uiPriority w:val="10"/>
    <w:rsid w:val="00D805D3"/>
    <w:rPr>
      <w:rFonts w:asciiTheme="majorHAnsi" w:eastAsiaTheme="majorEastAsia" w:hAnsiTheme="majorHAnsi" w:cstheme="majorBidi"/>
      <w:color w:val="34343E" w:themeColor="text2" w:themeShade="BF"/>
      <w:spacing w:val="5"/>
      <w:kern w:val="28"/>
      <w:sz w:val="52"/>
      <w:szCs w:val="52"/>
    </w:rPr>
  </w:style>
  <w:style w:type="character" w:customStyle="1" w:styleId="Heading1Char">
    <w:name w:val="Heading 1 Char"/>
    <w:basedOn w:val="DefaultParagraphFont"/>
    <w:link w:val="Heading1"/>
    <w:uiPriority w:val="9"/>
    <w:rsid w:val="00F91A3F"/>
    <w:rPr>
      <w:rFonts w:asciiTheme="majorHAnsi" w:eastAsiaTheme="majorEastAsia" w:hAnsiTheme="majorHAnsi" w:cstheme="majorBidi"/>
      <w:b/>
      <w:bCs/>
      <w:color w:val="525A7D" w:themeColor="accent1" w:themeShade="BF"/>
      <w:sz w:val="28"/>
      <w:szCs w:val="28"/>
    </w:rPr>
  </w:style>
  <w:style w:type="paragraph" w:styleId="ListParagraph">
    <w:name w:val="List Paragraph"/>
    <w:basedOn w:val="Normal"/>
    <w:uiPriority w:val="34"/>
    <w:qFormat/>
    <w:rsid w:val="005174B1"/>
    <w:pPr>
      <w:ind w:left="720"/>
      <w:contextualSpacing/>
    </w:pPr>
  </w:style>
  <w:style w:type="character" w:customStyle="1" w:styleId="Heading2Char">
    <w:name w:val="Heading 2 Char"/>
    <w:basedOn w:val="DefaultParagraphFont"/>
    <w:link w:val="Heading2"/>
    <w:uiPriority w:val="9"/>
    <w:rsid w:val="00277149"/>
    <w:rPr>
      <w:rFonts w:asciiTheme="majorHAnsi" w:eastAsiaTheme="majorEastAsia" w:hAnsiTheme="majorHAnsi" w:cstheme="majorBidi"/>
      <w:b/>
      <w:bCs/>
      <w:color w:val="727CA3" w:themeColor="accent1"/>
      <w:sz w:val="26"/>
      <w:szCs w:val="26"/>
    </w:rPr>
  </w:style>
  <w:style w:type="character" w:customStyle="1" w:styleId="Heading3Char">
    <w:name w:val="Heading 3 Char"/>
    <w:basedOn w:val="DefaultParagraphFont"/>
    <w:link w:val="Heading3"/>
    <w:uiPriority w:val="9"/>
    <w:rsid w:val="00277149"/>
    <w:rPr>
      <w:rFonts w:asciiTheme="majorHAnsi" w:eastAsiaTheme="majorEastAsia" w:hAnsiTheme="majorHAnsi" w:cstheme="majorBidi"/>
      <w:b/>
      <w:bCs/>
      <w:color w:val="727CA3" w:themeColor="accent1"/>
    </w:rPr>
  </w:style>
  <w:style w:type="character" w:customStyle="1" w:styleId="Heading4Char">
    <w:name w:val="Heading 4 Char"/>
    <w:basedOn w:val="DefaultParagraphFont"/>
    <w:link w:val="Heading4"/>
    <w:uiPriority w:val="9"/>
    <w:semiHidden/>
    <w:rsid w:val="00277149"/>
    <w:rPr>
      <w:rFonts w:asciiTheme="majorHAnsi" w:eastAsiaTheme="majorEastAsia" w:hAnsiTheme="majorHAnsi" w:cstheme="majorBidi"/>
      <w:b/>
      <w:bCs/>
      <w:i/>
      <w:iCs/>
      <w:color w:val="727CA3" w:themeColor="accent1"/>
    </w:rPr>
  </w:style>
  <w:style w:type="character" w:customStyle="1" w:styleId="Heading5Char">
    <w:name w:val="Heading 5 Char"/>
    <w:basedOn w:val="DefaultParagraphFont"/>
    <w:link w:val="Heading5"/>
    <w:uiPriority w:val="9"/>
    <w:semiHidden/>
    <w:rsid w:val="00277149"/>
    <w:rPr>
      <w:rFonts w:asciiTheme="majorHAnsi" w:eastAsiaTheme="majorEastAsia" w:hAnsiTheme="majorHAnsi" w:cstheme="majorBidi"/>
      <w:color w:val="363C53" w:themeColor="accent1" w:themeShade="7F"/>
    </w:rPr>
  </w:style>
  <w:style w:type="character" w:customStyle="1" w:styleId="Heading6Char">
    <w:name w:val="Heading 6 Char"/>
    <w:basedOn w:val="DefaultParagraphFont"/>
    <w:link w:val="Heading6"/>
    <w:uiPriority w:val="9"/>
    <w:semiHidden/>
    <w:rsid w:val="00277149"/>
    <w:rPr>
      <w:rFonts w:asciiTheme="majorHAnsi" w:eastAsiaTheme="majorEastAsia" w:hAnsiTheme="majorHAnsi" w:cstheme="majorBidi"/>
      <w:i/>
      <w:iCs/>
      <w:color w:val="363C53" w:themeColor="accent1" w:themeShade="7F"/>
    </w:rPr>
  </w:style>
  <w:style w:type="character" w:customStyle="1" w:styleId="Heading7Char">
    <w:name w:val="Heading 7 Char"/>
    <w:basedOn w:val="DefaultParagraphFont"/>
    <w:link w:val="Heading7"/>
    <w:uiPriority w:val="9"/>
    <w:semiHidden/>
    <w:rsid w:val="002771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714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7714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F92D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2DBD"/>
  </w:style>
  <w:style w:type="paragraph" w:styleId="Footer">
    <w:name w:val="footer"/>
    <w:basedOn w:val="Normal"/>
    <w:link w:val="FooterChar"/>
    <w:uiPriority w:val="99"/>
    <w:semiHidden/>
    <w:unhideWhenUsed/>
    <w:rsid w:val="00F92D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2DBD"/>
  </w:style>
  <w:style w:type="character" w:styleId="PlaceholderText">
    <w:name w:val="Placeholder Text"/>
    <w:basedOn w:val="DefaultParagraphFont"/>
    <w:uiPriority w:val="99"/>
    <w:semiHidden/>
    <w:rsid w:val="006F2FA1"/>
    <w:rPr>
      <w:color w:val="808080"/>
    </w:rPr>
  </w:style>
  <w:style w:type="character" w:styleId="CommentReference">
    <w:name w:val="annotation reference"/>
    <w:basedOn w:val="DefaultParagraphFont"/>
    <w:uiPriority w:val="99"/>
    <w:semiHidden/>
    <w:unhideWhenUsed/>
    <w:rsid w:val="00E7571D"/>
    <w:rPr>
      <w:sz w:val="16"/>
      <w:szCs w:val="16"/>
    </w:rPr>
  </w:style>
  <w:style w:type="paragraph" w:styleId="CommentText">
    <w:name w:val="annotation text"/>
    <w:basedOn w:val="Normal"/>
    <w:link w:val="CommentTextChar"/>
    <w:uiPriority w:val="99"/>
    <w:semiHidden/>
    <w:unhideWhenUsed/>
    <w:rsid w:val="00E7571D"/>
    <w:pPr>
      <w:spacing w:line="240" w:lineRule="auto"/>
    </w:pPr>
    <w:rPr>
      <w:sz w:val="20"/>
      <w:szCs w:val="20"/>
    </w:rPr>
  </w:style>
  <w:style w:type="character" w:customStyle="1" w:styleId="CommentTextChar">
    <w:name w:val="Comment Text Char"/>
    <w:basedOn w:val="DefaultParagraphFont"/>
    <w:link w:val="CommentText"/>
    <w:uiPriority w:val="99"/>
    <w:semiHidden/>
    <w:rsid w:val="00E7571D"/>
    <w:rPr>
      <w:sz w:val="20"/>
      <w:szCs w:val="20"/>
    </w:rPr>
  </w:style>
  <w:style w:type="paragraph" w:styleId="CommentSubject">
    <w:name w:val="annotation subject"/>
    <w:basedOn w:val="CommentText"/>
    <w:next w:val="CommentText"/>
    <w:link w:val="CommentSubjectChar"/>
    <w:uiPriority w:val="99"/>
    <w:semiHidden/>
    <w:unhideWhenUsed/>
    <w:rsid w:val="00E7571D"/>
    <w:rPr>
      <w:b/>
      <w:bCs/>
    </w:rPr>
  </w:style>
  <w:style w:type="character" w:customStyle="1" w:styleId="CommentSubjectChar">
    <w:name w:val="Comment Subject Char"/>
    <w:basedOn w:val="CommentTextChar"/>
    <w:link w:val="CommentSubject"/>
    <w:uiPriority w:val="99"/>
    <w:semiHidden/>
    <w:rsid w:val="00E7571D"/>
    <w:rPr>
      <w:b/>
      <w:bCs/>
    </w:rPr>
  </w:style>
  <w:style w:type="paragraph" w:styleId="Caption">
    <w:name w:val="caption"/>
    <w:basedOn w:val="Normal"/>
    <w:next w:val="Normal"/>
    <w:uiPriority w:val="35"/>
    <w:unhideWhenUsed/>
    <w:qFormat/>
    <w:rsid w:val="00370438"/>
    <w:pPr>
      <w:spacing w:line="240" w:lineRule="auto"/>
    </w:pPr>
    <w:rPr>
      <w:b/>
      <w:bCs/>
      <w:color w:val="727CA3" w:themeColor="accent1"/>
      <w:sz w:val="18"/>
      <w:szCs w:val="18"/>
    </w:rPr>
  </w:style>
  <w:style w:type="numbering" w:customStyle="1" w:styleId="Style1">
    <w:name w:val="Style1"/>
    <w:uiPriority w:val="99"/>
    <w:rsid w:val="007C44F4"/>
    <w:pPr>
      <w:numPr>
        <w:numId w:val="1"/>
      </w:numPr>
    </w:pPr>
  </w:style>
  <w:style w:type="table" w:styleId="TableGrid">
    <w:name w:val="Table Grid"/>
    <w:basedOn w:val="TableNormal"/>
    <w:uiPriority w:val="59"/>
    <w:rsid w:val="001027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eNormal"/>
    <w:uiPriority w:val="62"/>
    <w:rsid w:val="00102724"/>
    <w:pPr>
      <w:spacing w:after="0" w:line="240" w:lineRule="auto"/>
    </w:pPr>
    <w:tblPr>
      <w:tblStyleRowBandSize w:val="1"/>
      <w:tblStyleColBandSize w:val="1"/>
      <w:tblInd w:w="0" w:type="dxa"/>
      <w:tblBorders>
        <w:top w:val="single" w:sz="8" w:space="0" w:color="727CA3" w:themeColor="accent1"/>
        <w:left w:val="single" w:sz="8" w:space="0" w:color="727CA3" w:themeColor="accent1"/>
        <w:bottom w:val="single" w:sz="8" w:space="0" w:color="727CA3" w:themeColor="accent1"/>
        <w:right w:val="single" w:sz="8" w:space="0" w:color="727CA3" w:themeColor="accent1"/>
        <w:insideH w:val="single" w:sz="8" w:space="0" w:color="727CA3" w:themeColor="accent1"/>
        <w:insideV w:val="single" w:sz="8" w:space="0" w:color="727CA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18" w:space="0" w:color="727CA3" w:themeColor="accent1"/>
          <w:right w:val="single" w:sz="8" w:space="0" w:color="727CA3" w:themeColor="accent1"/>
          <w:insideH w:val="nil"/>
          <w:insideV w:val="single" w:sz="8" w:space="0" w:color="727CA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7CA3" w:themeColor="accent1"/>
          <w:left w:val="single" w:sz="8" w:space="0" w:color="727CA3" w:themeColor="accent1"/>
          <w:bottom w:val="single" w:sz="8" w:space="0" w:color="727CA3" w:themeColor="accent1"/>
          <w:right w:val="single" w:sz="8" w:space="0" w:color="727CA3" w:themeColor="accent1"/>
          <w:insideH w:val="nil"/>
          <w:insideV w:val="single" w:sz="8" w:space="0" w:color="727CA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tcPr>
    </w:tblStylePr>
    <w:tblStylePr w:type="band1Vert">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shd w:val="clear" w:color="auto" w:fill="DCDEE8" w:themeFill="accent1" w:themeFillTint="3F"/>
      </w:tcPr>
    </w:tblStylePr>
    <w:tblStylePr w:type="band1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shd w:val="clear" w:color="auto" w:fill="DCDEE8" w:themeFill="accent1" w:themeFillTint="3F"/>
      </w:tcPr>
    </w:tblStylePr>
    <w:tblStylePr w:type="band2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tcPr>
    </w:tblStylePr>
  </w:style>
  <w:style w:type="paragraph" w:styleId="Subtitle">
    <w:name w:val="Subtitle"/>
    <w:basedOn w:val="Normal"/>
    <w:next w:val="Normal"/>
    <w:link w:val="SubtitleChar"/>
    <w:uiPriority w:val="11"/>
    <w:qFormat/>
    <w:rsid w:val="00D23103"/>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eChar">
    <w:name w:val="Subtitle Char"/>
    <w:basedOn w:val="DefaultParagraphFont"/>
    <w:link w:val="Subtitle"/>
    <w:uiPriority w:val="11"/>
    <w:rsid w:val="00D23103"/>
    <w:rPr>
      <w:rFonts w:asciiTheme="majorHAnsi" w:eastAsiaTheme="majorEastAsia" w:hAnsiTheme="majorHAnsi" w:cstheme="majorBidi"/>
      <w:i/>
      <w:iCs/>
      <w:color w:val="727CA3" w:themeColor="accent1"/>
      <w:spacing w:val="15"/>
      <w:sz w:val="24"/>
      <w:szCs w:val="24"/>
    </w:rPr>
  </w:style>
  <w:style w:type="paragraph" w:styleId="DocumentMap">
    <w:name w:val="Document Map"/>
    <w:basedOn w:val="Normal"/>
    <w:link w:val="DocumentMapChar"/>
    <w:uiPriority w:val="99"/>
    <w:semiHidden/>
    <w:unhideWhenUsed/>
    <w:rsid w:val="009725A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725AD"/>
    <w:rPr>
      <w:rFonts w:ascii="Tahoma" w:hAnsi="Tahoma" w:cs="Tahoma"/>
      <w:sz w:val="16"/>
      <w:szCs w:val="16"/>
    </w:rPr>
  </w:style>
  <w:style w:type="table" w:styleId="LightShading-Accent1">
    <w:name w:val="Light Shading Accent 1"/>
    <w:basedOn w:val="TableNormal"/>
    <w:uiPriority w:val="60"/>
    <w:rsid w:val="009F17E2"/>
    <w:pPr>
      <w:spacing w:after="0" w:line="240" w:lineRule="auto"/>
    </w:pPr>
    <w:rPr>
      <w:color w:val="525A7D" w:themeColor="accent1" w:themeShade="BF"/>
    </w:rPr>
    <w:tblPr>
      <w:tblStyleRowBandSize w:val="1"/>
      <w:tblStyleColBandSize w:val="1"/>
      <w:tblInd w:w="0" w:type="dxa"/>
      <w:tblBorders>
        <w:top w:val="single" w:sz="8" w:space="0" w:color="727CA3" w:themeColor="accent1"/>
        <w:bottom w:val="single" w:sz="8" w:space="0" w:color="727CA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27CA3" w:themeColor="accent1"/>
          <w:left w:val="nil"/>
          <w:bottom w:val="single" w:sz="8" w:space="0" w:color="727CA3" w:themeColor="accent1"/>
          <w:right w:val="nil"/>
          <w:insideH w:val="nil"/>
          <w:insideV w:val="nil"/>
        </w:tcBorders>
      </w:tcPr>
    </w:tblStylePr>
    <w:tblStylePr w:type="lastRow">
      <w:pPr>
        <w:spacing w:before="0" w:after="0" w:line="240" w:lineRule="auto"/>
      </w:pPr>
      <w:rPr>
        <w:b/>
        <w:bCs/>
      </w:rPr>
      <w:tblPr/>
      <w:tcPr>
        <w:tcBorders>
          <w:top w:val="single" w:sz="8" w:space="0" w:color="727CA3" w:themeColor="accent1"/>
          <w:left w:val="nil"/>
          <w:bottom w:val="single" w:sz="8" w:space="0" w:color="727CA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EE8" w:themeFill="accent1" w:themeFillTint="3F"/>
      </w:tcPr>
    </w:tblStylePr>
    <w:tblStylePr w:type="band1Horz">
      <w:tblPr/>
      <w:tcPr>
        <w:tcBorders>
          <w:left w:val="nil"/>
          <w:right w:val="nil"/>
          <w:insideH w:val="nil"/>
          <w:insideV w:val="nil"/>
        </w:tcBorders>
        <w:shd w:val="clear" w:color="auto" w:fill="DCDEE8" w:themeFill="accent1" w:themeFillTint="3F"/>
      </w:tcPr>
    </w:tblStylePr>
  </w:style>
  <w:style w:type="table" w:styleId="MediumShading2-Accent1">
    <w:name w:val="Medium Shading 2 Accent 1"/>
    <w:basedOn w:val="TableNormal"/>
    <w:uiPriority w:val="64"/>
    <w:rsid w:val="009F17E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7CA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7CA3" w:themeFill="accent1"/>
      </w:tcPr>
    </w:tblStylePr>
    <w:tblStylePr w:type="lastCol">
      <w:rPr>
        <w:b/>
        <w:bCs/>
        <w:color w:val="FFFFFF" w:themeColor="background1"/>
      </w:rPr>
      <w:tblPr/>
      <w:tcPr>
        <w:tcBorders>
          <w:left w:val="nil"/>
          <w:right w:val="nil"/>
          <w:insideH w:val="nil"/>
          <w:insideV w:val="nil"/>
        </w:tcBorders>
        <w:shd w:val="clear" w:color="auto" w:fill="727CA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F17E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27CA3" w:themeColor="accent1"/>
        <w:left w:val="single" w:sz="8" w:space="0" w:color="727CA3" w:themeColor="accent1"/>
        <w:bottom w:val="single" w:sz="8" w:space="0" w:color="727CA3" w:themeColor="accent1"/>
        <w:right w:val="single" w:sz="8" w:space="0" w:color="727CA3"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27CA3" w:themeColor="accent1"/>
          <w:right w:val="nil"/>
          <w:insideH w:val="nil"/>
          <w:insideV w:val="nil"/>
        </w:tcBorders>
        <w:shd w:val="clear" w:color="auto" w:fill="FFFFFF" w:themeFill="background1"/>
      </w:tcPr>
    </w:tblStylePr>
    <w:tblStylePr w:type="lastRow">
      <w:tblPr/>
      <w:tcPr>
        <w:tcBorders>
          <w:top w:val="single" w:sz="8" w:space="0" w:color="727CA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7CA3" w:themeColor="accent1"/>
          <w:insideH w:val="nil"/>
          <w:insideV w:val="nil"/>
        </w:tcBorders>
        <w:shd w:val="clear" w:color="auto" w:fill="FFFFFF" w:themeFill="background1"/>
      </w:tcPr>
    </w:tblStylePr>
    <w:tblStylePr w:type="lastCol">
      <w:tblPr/>
      <w:tcPr>
        <w:tcBorders>
          <w:top w:val="nil"/>
          <w:left w:val="single" w:sz="8" w:space="0" w:color="727CA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EE8" w:themeFill="accent1" w:themeFillTint="3F"/>
      </w:tcPr>
    </w:tblStylePr>
    <w:tblStylePr w:type="band1Horz">
      <w:tblPr/>
      <w:tcPr>
        <w:tcBorders>
          <w:top w:val="nil"/>
          <w:bottom w:val="nil"/>
          <w:insideH w:val="nil"/>
          <w:insideV w:val="nil"/>
        </w:tcBorders>
        <w:shd w:val="clear" w:color="auto" w:fill="DCDEE8"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837B-EC58-49D9-BD3C-EFA8E59D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8</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e-Research Centre</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53</cp:revision>
  <cp:lastPrinted>2008-05-21T09:38:00Z</cp:lastPrinted>
  <dcterms:created xsi:type="dcterms:W3CDTF">2008-05-07T17:25:00Z</dcterms:created>
  <dcterms:modified xsi:type="dcterms:W3CDTF">2008-05-23T15:26:00Z</dcterms:modified>
</cp:coreProperties>
</file>